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DD626">
      <w:pPr>
        <w:pStyle w:val="8"/>
        <w:spacing w:before="66"/>
        <w:ind w:left="2397" w:right="1672"/>
        <w:jc w:val="center"/>
      </w:pPr>
      <w:r>
        <w:t>Муниципальное</w:t>
      </w:r>
      <w:r>
        <w:rPr>
          <w:spacing w:val="-7"/>
        </w:rPr>
        <w:t xml:space="preserve"> </w:t>
      </w:r>
      <w:r>
        <w:t>бюджетное</w:t>
      </w:r>
      <w:r>
        <w:rPr>
          <w:spacing w:val="-7"/>
        </w:rPr>
        <w:t xml:space="preserve"> </w:t>
      </w:r>
      <w:r>
        <w:t>общеобразовательное</w:t>
      </w:r>
      <w:r>
        <w:rPr>
          <w:spacing w:val="-6"/>
        </w:rPr>
        <w:t xml:space="preserve"> </w:t>
      </w:r>
      <w:r>
        <w:t>учреждение</w:t>
      </w:r>
    </w:p>
    <w:p w14:paraId="2C2837EF">
      <w:pPr>
        <w:pStyle w:val="8"/>
        <w:ind w:left="3593" w:right="2859"/>
        <w:jc w:val="center"/>
        <w:rPr>
          <w:rFonts w:hint="default"/>
          <w:lang w:val="ru-RU"/>
        </w:rPr>
      </w:pPr>
      <w:r>
        <w:t>«</w:t>
      </w:r>
      <w:r>
        <w:rPr>
          <w:lang w:val="ru-RU"/>
        </w:rPr>
        <w:t>Верх</w:t>
      </w:r>
      <w:r>
        <w:rPr>
          <w:rFonts w:hint="default"/>
          <w:lang w:val="ru-RU"/>
        </w:rPr>
        <w:t>-Язьвинская СОШ»</w:t>
      </w:r>
    </w:p>
    <w:p w14:paraId="34E925EE">
      <w:pPr>
        <w:pStyle w:val="8"/>
        <w:rPr>
          <w:sz w:val="20"/>
        </w:rPr>
      </w:pPr>
    </w:p>
    <w:p w14:paraId="2B726694">
      <w:pPr>
        <w:pStyle w:val="8"/>
        <w:rPr>
          <w:sz w:val="20"/>
        </w:rPr>
      </w:pPr>
    </w:p>
    <w:p w14:paraId="3363D023">
      <w:pPr>
        <w:pStyle w:val="8"/>
        <w:spacing w:before="1"/>
        <w:rPr>
          <w:sz w:val="12"/>
        </w:rPr>
      </w:pPr>
    </w:p>
    <w:tbl>
      <w:tblPr>
        <w:tblStyle w:val="6"/>
        <w:tblpPr w:leftFromText="180" w:rightFromText="180" w:vertAnchor="text" w:horzAnchor="page" w:tblpX="1938" w:tblpY="187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84"/>
        <w:gridCol w:w="4930"/>
      </w:tblGrid>
      <w:tr w14:paraId="661DE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7" w:hRule="atLeast"/>
        </w:trPr>
        <w:tc>
          <w:tcPr>
            <w:tcW w:w="4084" w:type="dxa"/>
          </w:tcPr>
          <w:p w14:paraId="59495B8D">
            <w:pPr>
              <w:pStyle w:val="21"/>
              <w:spacing w:line="266" w:lineRule="exact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Согласовано</w:t>
            </w:r>
          </w:p>
          <w:p w14:paraId="4C3043A9">
            <w:pPr>
              <w:pStyle w:val="21"/>
              <w:ind w:left="122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Заместитель директора по ВР</w:t>
            </w:r>
            <w:r>
              <w:rPr>
                <w:rFonts w:hint="default"/>
                <w:sz w:val="24"/>
                <w:lang w:val="ru-RU"/>
              </w:rPr>
              <w:t xml:space="preserve"> </w:t>
            </w:r>
          </w:p>
          <w:p w14:paraId="21308709">
            <w:pPr>
              <w:pStyle w:val="21"/>
              <w:ind w:left="122"/>
              <w:jc w:val="center"/>
              <w:rPr>
                <w:sz w:val="24"/>
              </w:rPr>
            </w:pP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МБОУ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z w:val="24"/>
                <w:lang w:val="ru-RU"/>
              </w:rPr>
              <w:t>Верх</w:t>
            </w:r>
            <w:r>
              <w:rPr>
                <w:rFonts w:hint="default"/>
                <w:sz w:val="24"/>
                <w:lang w:val="ru-RU"/>
              </w:rPr>
              <w:t xml:space="preserve">-Язьвинская </w:t>
            </w:r>
            <w:r>
              <w:rPr>
                <w:sz w:val="24"/>
              </w:rPr>
              <w:t>СОШ»</w:t>
            </w:r>
          </w:p>
          <w:p w14:paraId="43C721A8">
            <w:pPr>
              <w:pStyle w:val="21"/>
              <w:tabs>
                <w:tab w:val="left" w:pos="891"/>
              </w:tabs>
              <w:ind w:left="117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5"/>
                <w:sz w:val="24"/>
                <w:lang w:val="ru-RU"/>
              </w:rPr>
              <w:t>Г</w:t>
            </w:r>
            <w:r>
              <w:rPr>
                <w:rFonts w:hint="default"/>
                <w:spacing w:val="5"/>
                <w:sz w:val="24"/>
                <w:lang w:val="ru-RU"/>
              </w:rPr>
              <w:t>.</w:t>
            </w:r>
            <w:r>
              <w:rPr>
                <w:sz w:val="24"/>
              </w:rPr>
              <w:t>Н.</w:t>
            </w:r>
            <w:r>
              <w:rPr>
                <w:sz w:val="24"/>
                <w:lang w:val="ru-RU"/>
              </w:rPr>
              <w:t>Петро</w:t>
            </w:r>
            <w:r>
              <w:rPr>
                <w:sz w:val="24"/>
              </w:rPr>
              <w:t>ва</w:t>
            </w:r>
          </w:p>
          <w:p w14:paraId="4B50485A">
            <w:pPr>
              <w:pStyle w:val="21"/>
              <w:ind w:left="0"/>
              <w:rPr>
                <w:sz w:val="24"/>
              </w:rPr>
            </w:pPr>
          </w:p>
          <w:p w14:paraId="236F6936">
            <w:pPr>
              <w:pStyle w:val="21"/>
              <w:tabs>
                <w:tab w:val="left" w:pos="561"/>
                <w:tab w:val="left" w:pos="2177"/>
              </w:tabs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  <w:u w:val="single"/>
              </w:rPr>
              <w:t>«</w:t>
            </w:r>
            <w:r>
              <w:rPr>
                <w:rFonts w:hint="default"/>
                <w:sz w:val="24"/>
                <w:u w:val="single"/>
                <w:lang w:val="ru-RU"/>
              </w:rPr>
              <w:t>31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>»</w:t>
            </w:r>
            <w:r>
              <w:rPr>
                <w:rFonts w:hint="default"/>
                <w:sz w:val="24"/>
                <w:u w:val="single"/>
                <w:lang w:val="ru-RU"/>
              </w:rPr>
              <w:t xml:space="preserve"> августа 2</w:t>
            </w:r>
            <w:r>
              <w:rPr>
                <w:sz w:val="24"/>
                <w:u w:val="single"/>
              </w:rPr>
              <w:t>0</w:t>
            </w:r>
            <w:r>
              <w:rPr>
                <w:rFonts w:hint="default"/>
                <w:sz w:val="24"/>
                <w:u w:val="single"/>
                <w:lang w:val="ru-RU"/>
              </w:rPr>
              <w:t>24</w:t>
            </w:r>
            <w:r>
              <w:rPr>
                <w:sz w:val="24"/>
                <w:u w:val="single"/>
              </w:rPr>
              <w:t>г.</w:t>
            </w:r>
          </w:p>
        </w:tc>
        <w:tc>
          <w:tcPr>
            <w:tcW w:w="4930" w:type="dxa"/>
          </w:tcPr>
          <w:p w14:paraId="040EB839">
            <w:pPr>
              <w:pStyle w:val="21"/>
              <w:ind w:left="284" w:right="188" w:firstLine="712"/>
              <w:rPr>
                <w:spacing w:val="1"/>
                <w:sz w:val="24"/>
              </w:rPr>
            </w:pPr>
            <w:r>
              <w:rPr>
                <w:sz w:val="24"/>
              </w:rPr>
              <w:t>Утверждаю</w:t>
            </w:r>
            <w:r>
              <w:rPr>
                <w:spacing w:val="1"/>
                <w:sz w:val="24"/>
              </w:rPr>
              <w:t xml:space="preserve"> </w:t>
            </w:r>
          </w:p>
          <w:p w14:paraId="1B3FD961">
            <w:pPr>
              <w:pStyle w:val="21"/>
              <w:ind w:right="188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МБОУ «</w:t>
            </w:r>
            <w:r>
              <w:rPr>
                <w:sz w:val="24"/>
                <w:lang w:val="ru-RU"/>
              </w:rPr>
              <w:t>Верх</w:t>
            </w:r>
            <w:r>
              <w:rPr>
                <w:rFonts w:hint="default"/>
                <w:sz w:val="24"/>
                <w:lang w:val="ru-RU"/>
              </w:rPr>
              <w:t>-Язьвинская С</w:t>
            </w:r>
            <w:r>
              <w:rPr>
                <w:sz w:val="24"/>
              </w:rPr>
              <w:t>ОШ»</w:t>
            </w:r>
          </w:p>
          <w:p w14:paraId="2EF0F37C">
            <w:pPr>
              <w:pStyle w:val="21"/>
              <w:spacing w:before="1"/>
              <w:ind w:left="0"/>
              <w:rPr>
                <w:sz w:val="21"/>
              </w:rPr>
            </w:pPr>
          </w:p>
          <w:p w14:paraId="4EA992B3">
            <w:pPr>
              <w:pStyle w:val="21"/>
              <w:tabs>
                <w:tab w:val="left" w:pos="1338"/>
              </w:tabs>
              <w:ind w:left="138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В.</w:t>
            </w:r>
            <w:r>
              <w:rPr>
                <w:sz w:val="24"/>
                <w:lang w:val="ru-RU"/>
              </w:rPr>
              <w:t>Н</w:t>
            </w:r>
            <w:r>
              <w:rPr>
                <w:rFonts w:hint="default"/>
                <w:sz w:val="24"/>
                <w:lang w:val="ru-RU"/>
              </w:rPr>
              <w:t>. Паршаков</w:t>
            </w:r>
          </w:p>
          <w:p w14:paraId="7AED4406">
            <w:pPr>
              <w:pStyle w:val="21"/>
              <w:ind w:left="0"/>
              <w:rPr>
                <w:sz w:val="24"/>
              </w:rPr>
            </w:pPr>
          </w:p>
          <w:p w14:paraId="4DF0F4E9">
            <w:pPr>
              <w:pStyle w:val="21"/>
              <w:tabs>
                <w:tab w:val="left" w:pos="560"/>
                <w:tab w:val="left" w:pos="1936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  <w:u w:val="single"/>
              </w:rPr>
              <w:t>«</w:t>
            </w:r>
            <w:r>
              <w:rPr>
                <w:rFonts w:hint="default"/>
                <w:sz w:val="24"/>
                <w:u w:val="single"/>
                <w:lang w:val="ru-RU"/>
              </w:rPr>
              <w:t>31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>»</w:t>
            </w:r>
            <w:r>
              <w:rPr>
                <w:rFonts w:hint="default"/>
                <w:sz w:val="24"/>
                <w:u w:val="single"/>
                <w:lang w:val="ru-RU"/>
              </w:rPr>
              <w:t xml:space="preserve"> </w:t>
            </w:r>
            <w:r>
              <w:rPr>
                <w:sz w:val="24"/>
                <w:u w:val="single"/>
                <w:lang w:val="ru-RU"/>
              </w:rPr>
              <w:t>августа</w:t>
            </w:r>
            <w:r>
              <w:rPr>
                <w:rFonts w:hint="default"/>
                <w:sz w:val="24"/>
                <w:u w:val="single"/>
                <w:lang w:val="ru-RU"/>
              </w:rPr>
              <w:t xml:space="preserve"> </w:t>
            </w:r>
            <w:r>
              <w:rPr>
                <w:sz w:val="24"/>
                <w:u w:val="single"/>
              </w:rPr>
              <w:t>20</w:t>
            </w:r>
            <w:r>
              <w:rPr>
                <w:rFonts w:hint="default"/>
                <w:sz w:val="24"/>
                <w:u w:val="single"/>
                <w:lang w:val="ru-RU"/>
              </w:rPr>
              <w:t>24</w:t>
            </w:r>
            <w:r>
              <w:rPr>
                <w:sz w:val="24"/>
                <w:u w:val="single"/>
              </w:rPr>
              <w:t>г.</w:t>
            </w:r>
          </w:p>
        </w:tc>
      </w:tr>
    </w:tbl>
    <w:p w14:paraId="3DCADB4D">
      <w:pPr>
        <w:pStyle w:val="8"/>
        <w:rPr>
          <w:sz w:val="26"/>
        </w:rPr>
      </w:pPr>
    </w:p>
    <w:p w14:paraId="59E8B107">
      <w:pPr>
        <w:pStyle w:val="8"/>
        <w:rPr>
          <w:sz w:val="26"/>
        </w:rPr>
      </w:pPr>
    </w:p>
    <w:p w14:paraId="60E49665">
      <w:pPr>
        <w:pStyle w:val="9"/>
        <w:spacing w:before="202"/>
        <w:ind w:right="1668"/>
      </w:pPr>
    </w:p>
    <w:p w14:paraId="67E70135">
      <w:pPr>
        <w:pStyle w:val="9"/>
        <w:spacing w:before="202"/>
        <w:ind w:right="1668"/>
      </w:pPr>
    </w:p>
    <w:p w14:paraId="72E1C90C">
      <w:pPr>
        <w:pStyle w:val="9"/>
        <w:spacing w:before="202"/>
        <w:ind w:right="1668"/>
      </w:pPr>
    </w:p>
    <w:p w14:paraId="4123A338">
      <w:pPr>
        <w:pStyle w:val="9"/>
        <w:spacing w:before="202"/>
        <w:ind w:right="1668"/>
      </w:pPr>
    </w:p>
    <w:p w14:paraId="7AC46162">
      <w:pPr>
        <w:pStyle w:val="9"/>
        <w:spacing w:before="202"/>
        <w:ind w:right="1668"/>
        <w:jc w:val="center"/>
        <w:rPr>
          <w:rFonts w:hint="default" w:ascii="Times New Roman" w:hAnsi="Times New Roman" w:cs="Times New Roman"/>
          <w:sz w:val="44"/>
          <w:szCs w:val="44"/>
          <w:lang w:val="ru-RU"/>
        </w:rPr>
      </w:pPr>
      <w:r>
        <w:rPr>
          <w:rFonts w:hint="default" w:ascii="Times New Roman" w:hAnsi="Times New Roman" w:cs="Times New Roman"/>
          <w:lang w:val="ru-RU"/>
        </w:rPr>
        <w:t xml:space="preserve">                                 </w:t>
      </w:r>
      <w:r>
        <w:rPr>
          <w:rFonts w:hint="default" w:ascii="Times New Roman" w:hAnsi="Times New Roman" w:cs="Times New Roman"/>
          <w:sz w:val="44"/>
          <w:szCs w:val="44"/>
          <w:lang w:val="ru-RU"/>
        </w:rPr>
        <w:t xml:space="preserve">     </w:t>
      </w:r>
    </w:p>
    <w:p w14:paraId="002D59B9">
      <w:pPr>
        <w:pStyle w:val="9"/>
        <w:spacing w:before="202"/>
        <w:ind w:right="1668"/>
        <w:jc w:val="center"/>
        <w:rPr>
          <w:rFonts w:hint="default" w:ascii="Times New Roman" w:hAnsi="Times New Roman" w:cs="Times New Roman"/>
          <w:sz w:val="44"/>
          <w:szCs w:val="44"/>
          <w:lang w:val="ru-RU"/>
        </w:rPr>
      </w:pPr>
    </w:p>
    <w:p w14:paraId="33A2611E">
      <w:pPr>
        <w:pStyle w:val="9"/>
        <w:spacing w:before="202" w:line="360" w:lineRule="auto"/>
        <w:ind w:left="2124" w:leftChars="0" w:right="1668" w:firstLine="708" w:firstLineChars="0"/>
        <w:jc w:val="center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</w:rPr>
        <w:t>РАБОЧАЯ</w:t>
      </w:r>
      <w:r>
        <w:rPr>
          <w:rFonts w:hint="default" w:ascii="Times New Roman" w:hAnsi="Times New Roman" w:cs="Times New Roman"/>
          <w:spacing w:val="-7"/>
          <w:sz w:val="44"/>
          <w:szCs w:val="44"/>
        </w:rPr>
        <w:t xml:space="preserve"> </w:t>
      </w:r>
      <w:r>
        <w:rPr>
          <w:rFonts w:hint="default" w:ascii="Times New Roman" w:hAnsi="Times New Roman" w:cs="Times New Roman"/>
          <w:sz w:val="44"/>
          <w:szCs w:val="44"/>
        </w:rPr>
        <w:t>ПРОГРАММА</w:t>
      </w:r>
    </w:p>
    <w:p w14:paraId="0D08F181">
      <w:pPr>
        <w:pStyle w:val="9"/>
        <w:spacing w:line="360" w:lineRule="auto"/>
        <w:ind w:left="2832" w:leftChars="0" w:firstLine="708" w:firstLineChars="0"/>
        <w:jc w:val="both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</w:rPr>
        <w:t>внеурочной</w:t>
      </w:r>
      <w:r>
        <w:rPr>
          <w:rFonts w:hint="default" w:ascii="Times New Roman" w:hAnsi="Times New Roman" w:cs="Times New Roman"/>
          <w:spacing w:val="-4"/>
          <w:sz w:val="44"/>
          <w:szCs w:val="44"/>
        </w:rPr>
        <w:t xml:space="preserve"> </w:t>
      </w:r>
      <w:r>
        <w:rPr>
          <w:rFonts w:hint="default" w:ascii="Times New Roman" w:hAnsi="Times New Roman" w:cs="Times New Roman"/>
          <w:sz w:val="44"/>
          <w:szCs w:val="44"/>
        </w:rPr>
        <w:t>деятельности</w:t>
      </w:r>
    </w:p>
    <w:p w14:paraId="25194210">
      <w:pPr>
        <w:pStyle w:val="2"/>
        <w:spacing w:before="6" w:line="360" w:lineRule="auto"/>
        <w:ind w:right="1667"/>
        <w:jc w:val="center"/>
        <w:rPr>
          <w:rFonts w:hint="default" w:ascii="Times New Roman" w:hAnsi="Times New Roman" w:cs="Times New Roman"/>
          <w:sz w:val="48"/>
          <w:szCs w:val="48"/>
          <w:u w:val="single" w:color="auto"/>
          <w:lang w:val="ru-RU"/>
        </w:rPr>
      </w:pPr>
      <w:r>
        <w:rPr>
          <w:rFonts w:hint="default" w:ascii="Times New Roman" w:hAnsi="Times New Roman" w:cs="Times New Roman"/>
          <w:sz w:val="48"/>
          <w:szCs w:val="48"/>
          <w:u w:val="single" w:color="auto"/>
        </w:rPr>
        <w:t>«</w:t>
      </w:r>
      <w:r>
        <w:rPr>
          <w:rFonts w:hint="default" w:ascii="Times New Roman" w:hAnsi="Times New Roman" w:cs="Times New Roman"/>
          <w:sz w:val="48"/>
          <w:szCs w:val="48"/>
          <w:u w:val="single" w:color="auto"/>
          <w:lang w:val="ru-RU"/>
        </w:rPr>
        <w:t>Умники и умницы</w:t>
      </w:r>
      <w:r>
        <w:rPr>
          <w:rFonts w:hint="default" w:cs="Times New Roman"/>
          <w:sz w:val="48"/>
          <w:szCs w:val="48"/>
          <w:u w:val="single" w:color="auto"/>
          <w:lang w:val="ru-RU"/>
        </w:rPr>
        <w:t>»</w:t>
      </w:r>
    </w:p>
    <w:p w14:paraId="4127BA53">
      <w:pPr>
        <w:spacing w:before="0" w:line="360" w:lineRule="auto"/>
        <w:ind w:left="2397" w:right="1665" w:firstLine="0"/>
        <w:jc w:val="center"/>
        <w:rPr>
          <w:rFonts w:hint="default" w:ascii="Times New Roman" w:hAnsi="Times New Roman" w:cs="Times New Roman"/>
          <w:sz w:val="24"/>
          <w:szCs w:val="44"/>
        </w:rPr>
      </w:pPr>
      <w:r>
        <w:rPr>
          <w:rFonts w:hint="default" w:ascii="Times New Roman" w:hAnsi="Times New Roman" w:cs="Times New Roman"/>
          <w:sz w:val="24"/>
          <w:szCs w:val="44"/>
        </w:rPr>
        <w:t>название</w:t>
      </w:r>
      <w:r>
        <w:rPr>
          <w:rFonts w:hint="default" w:ascii="Times New Roman" w:hAnsi="Times New Roman" w:cs="Times New Roman"/>
          <w:spacing w:val="-5"/>
          <w:sz w:val="24"/>
          <w:szCs w:val="44"/>
        </w:rPr>
        <w:t xml:space="preserve"> </w:t>
      </w:r>
      <w:r>
        <w:rPr>
          <w:rFonts w:hint="default" w:ascii="Times New Roman" w:hAnsi="Times New Roman" w:cs="Times New Roman"/>
          <w:sz w:val="24"/>
          <w:szCs w:val="44"/>
        </w:rPr>
        <w:t>учебного</w:t>
      </w:r>
      <w:r>
        <w:rPr>
          <w:rFonts w:hint="default" w:ascii="Times New Roman" w:hAnsi="Times New Roman" w:cs="Times New Roman"/>
          <w:spacing w:val="-4"/>
          <w:sz w:val="24"/>
          <w:szCs w:val="44"/>
        </w:rPr>
        <w:t xml:space="preserve"> </w:t>
      </w:r>
      <w:r>
        <w:rPr>
          <w:rFonts w:hint="default" w:ascii="Times New Roman" w:hAnsi="Times New Roman" w:cs="Times New Roman"/>
          <w:sz w:val="24"/>
          <w:szCs w:val="44"/>
        </w:rPr>
        <w:t>курса</w:t>
      </w:r>
    </w:p>
    <w:p w14:paraId="11245A43">
      <w:pPr>
        <w:pStyle w:val="2"/>
        <w:spacing w:line="360" w:lineRule="auto"/>
        <w:ind w:right="1666"/>
        <w:jc w:val="center"/>
        <w:rPr>
          <w:rFonts w:hint="default" w:ascii="Times New Roman" w:hAnsi="Times New Roman" w:cs="Times New Roman"/>
          <w:sz w:val="48"/>
          <w:szCs w:val="48"/>
          <w:u w:val="none"/>
          <w:lang w:val="ru-RU"/>
        </w:rPr>
      </w:pPr>
      <w:r>
        <w:rPr>
          <w:rFonts w:hint="default" w:ascii="Times New Roman" w:hAnsi="Times New Roman" w:cs="Times New Roman"/>
          <w:sz w:val="48"/>
          <w:szCs w:val="48"/>
          <w:u w:val="none"/>
          <w:lang w:val="ru-RU"/>
        </w:rPr>
        <w:t>общеинтеллектуальное</w:t>
      </w:r>
    </w:p>
    <w:p w14:paraId="4DCA49DD">
      <w:pPr>
        <w:spacing w:before="0" w:line="360" w:lineRule="auto"/>
        <w:ind w:left="2397" w:right="1666" w:firstLine="0"/>
        <w:jc w:val="center"/>
        <w:rPr>
          <w:rFonts w:hint="default" w:ascii="Times New Roman" w:hAnsi="Times New Roman" w:cs="Times New Roman"/>
          <w:sz w:val="24"/>
          <w:szCs w:val="44"/>
        </w:rPr>
      </w:pPr>
      <w:r>
        <w:rPr>
          <w:rFonts w:hint="default" w:ascii="Times New Roman" w:hAnsi="Times New Roman" w:cs="Times New Roman"/>
          <w:sz w:val="24"/>
          <w:szCs w:val="44"/>
          <w:u w:val="single"/>
        </w:rPr>
        <w:t>направление</w:t>
      </w:r>
      <w:r>
        <w:rPr>
          <w:rFonts w:hint="default" w:ascii="Times New Roman" w:hAnsi="Times New Roman" w:cs="Times New Roman"/>
          <w:spacing w:val="-7"/>
          <w:sz w:val="24"/>
          <w:szCs w:val="44"/>
          <w:u w:val="single"/>
        </w:rPr>
        <w:t xml:space="preserve"> </w:t>
      </w:r>
      <w:r>
        <w:rPr>
          <w:rFonts w:hint="default" w:ascii="Times New Roman" w:hAnsi="Times New Roman" w:cs="Times New Roman"/>
          <w:sz w:val="24"/>
          <w:szCs w:val="44"/>
          <w:u w:val="single"/>
        </w:rPr>
        <w:t>развития</w:t>
      </w:r>
      <w:r>
        <w:rPr>
          <w:rFonts w:hint="default" w:ascii="Times New Roman" w:hAnsi="Times New Roman" w:cs="Times New Roman"/>
          <w:spacing w:val="-6"/>
          <w:sz w:val="24"/>
          <w:szCs w:val="44"/>
          <w:u w:val="single"/>
        </w:rPr>
        <w:t xml:space="preserve"> </w:t>
      </w:r>
      <w:r>
        <w:rPr>
          <w:rFonts w:hint="default" w:ascii="Times New Roman" w:hAnsi="Times New Roman" w:cs="Times New Roman"/>
          <w:sz w:val="24"/>
          <w:szCs w:val="44"/>
          <w:u w:val="single"/>
        </w:rPr>
        <w:t>личности</w:t>
      </w:r>
      <w:r>
        <w:rPr>
          <w:rFonts w:hint="default" w:ascii="Times New Roman" w:hAnsi="Times New Roman" w:cs="Times New Roman"/>
          <w:spacing w:val="-6"/>
          <w:sz w:val="24"/>
          <w:szCs w:val="44"/>
          <w:u w:val="single"/>
        </w:rPr>
        <w:t xml:space="preserve"> </w:t>
      </w:r>
      <w:r>
        <w:rPr>
          <w:rFonts w:hint="default" w:ascii="Times New Roman" w:hAnsi="Times New Roman" w:cs="Times New Roman"/>
          <w:sz w:val="24"/>
          <w:szCs w:val="44"/>
          <w:u w:val="single"/>
        </w:rPr>
        <w:t>школьника</w:t>
      </w:r>
    </w:p>
    <w:p w14:paraId="184DC50B">
      <w:pPr>
        <w:pStyle w:val="8"/>
        <w:spacing w:before="9" w:line="360" w:lineRule="auto"/>
        <w:jc w:val="center"/>
        <w:rPr>
          <w:rFonts w:hint="default" w:ascii="Times New Roman" w:hAnsi="Times New Roman" w:cs="Times New Roman"/>
          <w:sz w:val="22"/>
          <w:szCs w:val="44"/>
        </w:rPr>
      </w:pPr>
    </w:p>
    <w:p w14:paraId="7B50351F">
      <w:pPr>
        <w:spacing w:before="0"/>
        <w:ind w:left="2397" w:right="1664" w:firstLine="0"/>
        <w:jc w:val="center"/>
        <w:rPr>
          <w:rFonts w:hint="default" w:ascii="Times New Roman" w:hAnsi="Times New Roman" w:cs="Times New Roman"/>
          <w:spacing w:val="-3"/>
          <w:sz w:val="36"/>
          <w:szCs w:val="32"/>
        </w:rPr>
      </w:pPr>
      <w:r>
        <w:rPr>
          <w:rFonts w:hint="default" w:ascii="Times New Roman" w:hAnsi="Times New Roman" w:cs="Times New Roman"/>
          <w:sz w:val="36"/>
          <w:szCs w:val="32"/>
        </w:rPr>
        <w:t>срок</w:t>
      </w:r>
      <w:r>
        <w:rPr>
          <w:rFonts w:hint="default" w:ascii="Times New Roman" w:hAnsi="Times New Roman" w:cs="Times New Roman"/>
          <w:spacing w:val="-4"/>
          <w:sz w:val="36"/>
          <w:szCs w:val="32"/>
        </w:rPr>
        <w:t xml:space="preserve"> </w:t>
      </w:r>
      <w:r>
        <w:rPr>
          <w:rFonts w:hint="default" w:ascii="Times New Roman" w:hAnsi="Times New Roman" w:cs="Times New Roman"/>
          <w:sz w:val="36"/>
          <w:szCs w:val="32"/>
        </w:rPr>
        <w:t>реализации</w:t>
      </w:r>
      <w:r>
        <w:rPr>
          <w:rFonts w:hint="default" w:ascii="Times New Roman" w:hAnsi="Times New Roman" w:cs="Times New Roman"/>
          <w:spacing w:val="63"/>
          <w:sz w:val="36"/>
          <w:szCs w:val="32"/>
        </w:rPr>
        <w:t xml:space="preserve"> </w:t>
      </w:r>
      <w:r>
        <w:rPr>
          <w:rFonts w:hint="default" w:ascii="Times New Roman" w:hAnsi="Times New Roman" w:cs="Times New Roman"/>
          <w:sz w:val="36"/>
          <w:szCs w:val="32"/>
        </w:rPr>
        <w:t>программы</w:t>
      </w:r>
      <w:r>
        <w:rPr>
          <w:rFonts w:hint="default" w:ascii="Times New Roman" w:hAnsi="Times New Roman" w:cs="Times New Roman"/>
          <w:spacing w:val="-3"/>
          <w:sz w:val="36"/>
          <w:szCs w:val="32"/>
        </w:rPr>
        <w:t xml:space="preserve"> </w:t>
      </w:r>
    </w:p>
    <w:p w14:paraId="243CC64A">
      <w:pPr>
        <w:spacing w:before="0"/>
        <w:ind w:left="2397" w:right="1664" w:firstLine="0"/>
        <w:jc w:val="center"/>
        <w:rPr>
          <w:rFonts w:hint="default" w:ascii="Times New Roman" w:hAnsi="Times New Roman" w:cs="Times New Roman"/>
          <w:sz w:val="36"/>
          <w:szCs w:val="32"/>
        </w:rPr>
      </w:pPr>
      <w:r>
        <w:rPr>
          <w:rFonts w:hint="default" w:ascii="Times New Roman" w:hAnsi="Times New Roman" w:cs="Times New Roman"/>
          <w:sz w:val="36"/>
          <w:szCs w:val="32"/>
        </w:rPr>
        <w:t>20</w:t>
      </w:r>
      <w:r>
        <w:rPr>
          <w:rFonts w:hint="default" w:ascii="Times New Roman" w:hAnsi="Times New Roman" w:cs="Times New Roman"/>
          <w:sz w:val="36"/>
          <w:szCs w:val="32"/>
          <w:lang w:val="ru-RU"/>
        </w:rPr>
        <w:t>24</w:t>
      </w:r>
      <w:r>
        <w:rPr>
          <w:rFonts w:hint="default" w:ascii="Times New Roman" w:hAnsi="Times New Roman" w:cs="Times New Roman"/>
          <w:sz w:val="36"/>
          <w:szCs w:val="32"/>
        </w:rPr>
        <w:t>-20</w:t>
      </w:r>
      <w:r>
        <w:rPr>
          <w:rFonts w:hint="default" w:ascii="Times New Roman" w:hAnsi="Times New Roman" w:cs="Times New Roman"/>
          <w:sz w:val="36"/>
          <w:szCs w:val="32"/>
          <w:lang w:val="ru-RU"/>
        </w:rPr>
        <w:t>25 уч.год</w:t>
      </w:r>
    </w:p>
    <w:p w14:paraId="4E2A9B4F">
      <w:pPr>
        <w:pStyle w:val="8"/>
        <w:spacing w:before="1"/>
        <w:rPr>
          <w:rFonts w:hint="default" w:ascii="Times New Roman" w:hAnsi="Times New Roman" w:cs="Times New Roman"/>
          <w:sz w:val="48"/>
          <w:szCs w:val="44"/>
        </w:rPr>
      </w:pPr>
    </w:p>
    <w:p w14:paraId="110C2973">
      <w:pPr>
        <w:spacing w:before="1"/>
        <w:ind w:left="2397" w:right="1664" w:firstLine="0"/>
        <w:jc w:val="center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для</w:t>
      </w:r>
      <w:r>
        <w:rPr>
          <w:rFonts w:hint="default" w:ascii="Times New Roman" w:hAnsi="Times New Roman" w:cs="Times New Roman"/>
          <w:spacing w:val="69"/>
          <w:sz w:val="28"/>
        </w:rPr>
        <w:t xml:space="preserve"> </w:t>
      </w:r>
      <w:r>
        <w:rPr>
          <w:rFonts w:hint="default" w:ascii="Times New Roman" w:hAnsi="Times New Roman" w:cs="Times New Roman"/>
          <w:spacing w:val="69"/>
          <w:sz w:val="28"/>
          <w:lang w:val="ru-RU"/>
        </w:rPr>
        <w:t>4</w:t>
      </w:r>
      <w:r>
        <w:rPr>
          <w:rFonts w:hint="default" w:ascii="Times New Roman" w:hAnsi="Times New Roman" w:cs="Times New Roman"/>
          <w:sz w:val="28"/>
        </w:rPr>
        <w:t xml:space="preserve"> класса</w:t>
      </w:r>
    </w:p>
    <w:p w14:paraId="31C272D4">
      <w:pPr>
        <w:spacing w:before="160"/>
        <w:ind w:left="2397" w:right="1663" w:firstLine="0"/>
        <w:jc w:val="center"/>
        <w:rPr>
          <w:rFonts w:hint="default" w:ascii="Times New Roman" w:hAnsi="Times New Roman" w:cs="Times New Roman"/>
          <w:sz w:val="17"/>
          <w:u w:val="none"/>
        </w:rPr>
      </w:pPr>
      <w:r>
        <w:rPr>
          <w:rFonts w:hint="default" w:ascii="Times New Roman" w:hAnsi="Times New Roman" w:cs="Times New Roman"/>
          <w:sz w:val="28"/>
        </w:rPr>
        <w:t>возраст</w:t>
      </w:r>
      <w:r>
        <w:rPr>
          <w:rFonts w:hint="default" w:ascii="Times New Roman" w:hAnsi="Times New Roman" w:cs="Times New Roman"/>
          <w:spacing w:val="-1"/>
          <w:sz w:val="28"/>
        </w:rPr>
        <w:t xml:space="preserve"> </w:t>
      </w:r>
      <w:r>
        <w:rPr>
          <w:rFonts w:hint="default" w:ascii="Times New Roman" w:hAnsi="Times New Roman" w:cs="Times New Roman"/>
          <w:sz w:val="28"/>
          <w:u w:val="none"/>
          <w:lang w:val="ru-RU"/>
        </w:rPr>
        <w:t>10-12</w:t>
      </w:r>
      <w:r>
        <w:rPr>
          <w:rFonts w:hint="default" w:ascii="Times New Roman" w:hAnsi="Times New Roman" w:cs="Times New Roman"/>
          <w:spacing w:val="-1"/>
          <w:sz w:val="28"/>
          <w:u w:val="none"/>
        </w:rPr>
        <w:t xml:space="preserve"> </w:t>
      </w:r>
      <w:r>
        <w:rPr>
          <w:rFonts w:hint="default" w:ascii="Times New Roman" w:hAnsi="Times New Roman" w:cs="Times New Roman"/>
          <w:sz w:val="28"/>
          <w:u w:val="none"/>
        </w:rPr>
        <w:t>лет</w:t>
      </w:r>
    </w:p>
    <w:p w14:paraId="101C2052">
      <w:pPr>
        <w:pStyle w:val="8"/>
        <w:spacing w:before="90"/>
        <w:ind w:left="6480" w:leftChars="0" w:firstLine="72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Составитель:</w:t>
      </w:r>
    </w:p>
    <w:p w14:paraId="2C7847CD">
      <w:pPr>
        <w:pStyle w:val="8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ab/>
      </w:r>
      <w:r>
        <w:rPr>
          <w:rFonts w:hint="default" w:ascii="Times New Roman" w:hAnsi="Times New Roman" w:cs="Times New Roman"/>
          <w:lang w:val="ru-RU"/>
        </w:rPr>
        <w:tab/>
      </w:r>
      <w:r>
        <w:rPr>
          <w:rFonts w:hint="default" w:ascii="Times New Roman" w:hAnsi="Times New Roman" w:cs="Times New Roman"/>
          <w:lang w:val="ru-RU"/>
        </w:rPr>
        <w:tab/>
      </w:r>
      <w:r>
        <w:rPr>
          <w:rFonts w:hint="default" w:ascii="Times New Roman" w:hAnsi="Times New Roman" w:cs="Times New Roman"/>
          <w:lang w:val="ru-RU"/>
        </w:rPr>
        <w:tab/>
      </w:r>
      <w:r>
        <w:rPr>
          <w:rFonts w:hint="default" w:ascii="Times New Roman" w:hAnsi="Times New Roman" w:cs="Times New Roman"/>
          <w:lang w:val="ru-RU"/>
        </w:rPr>
        <w:tab/>
      </w:r>
      <w:r>
        <w:rPr>
          <w:rFonts w:hint="default" w:ascii="Times New Roman" w:hAnsi="Times New Roman" w:cs="Times New Roman"/>
          <w:lang w:val="ru-RU"/>
        </w:rPr>
        <w:tab/>
      </w:r>
      <w:r>
        <w:rPr>
          <w:rFonts w:hint="default" w:ascii="Times New Roman" w:hAnsi="Times New Roman" w:cs="Times New Roman"/>
          <w:lang w:val="ru-RU"/>
        </w:rPr>
        <w:tab/>
      </w:r>
      <w:r>
        <w:rPr>
          <w:rFonts w:hint="default" w:ascii="Times New Roman" w:hAnsi="Times New Roman" w:cs="Times New Roman"/>
          <w:lang w:val="ru-RU"/>
        </w:rPr>
        <w:tab/>
      </w:r>
      <w:r>
        <w:rPr>
          <w:rFonts w:hint="default" w:ascii="Times New Roman" w:hAnsi="Times New Roman" w:cs="Times New Roman"/>
          <w:lang w:val="ru-RU"/>
        </w:rPr>
        <w:tab/>
      </w:r>
      <w:r>
        <w:rPr>
          <w:rFonts w:hint="default" w:ascii="Times New Roman" w:hAnsi="Times New Roman" w:cs="Times New Roman"/>
          <w:lang w:val="ru-RU"/>
        </w:rPr>
        <w:t xml:space="preserve"> </w:t>
      </w:r>
      <w:r>
        <w:rPr>
          <w:rFonts w:hint="default" w:ascii="Times New Roman" w:hAnsi="Times New Roman" w:cs="Times New Roman"/>
          <w:lang w:val="ru-RU"/>
        </w:rPr>
        <w:tab/>
      </w:r>
      <w:r>
        <w:rPr>
          <w:rFonts w:hint="default" w:ascii="Times New Roman" w:hAnsi="Times New Roman" w:cs="Times New Roman"/>
          <w:lang w:val="ru-RU"/>
        </w:rPr>
        <w:t xml:space="preserve">  Е.М.Антипина</w:t>
      </w:r>
    </w:p>
    <w:p w14:paraId="30B9466D">
      <w:pPr>
        <w:pStyle w:val="8"/>
        <w:ind w:left="6480" w:leftChars="0" w:firstLine="720" w:firstLineChars="0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>учитель начальных классов</w:t>
      </w:r>
    </w:p>
    <w:p w14:paraId="0D1E5E1E">
      <w:pPr>
        <w:pStyle w:val="8"/>
        <w:rPr>
          <w:rFonts w:hint="default" w:ascii="Times New Roman" w:hAnsi="Times New Roman" w:cs="Times New Roman"/>
          <w:sz w:val="26"/>
        </w:rPr>
      </w:pPr>
    </w:p>
    <w:p w14:paraId="2F0DCE6A">
      <w:pPr>
        <w:pStyle w:val="8"/>
        <w:rPr>
          <w:rFonts w:hint="default" w:ascii="Times New Roman" w:hAnsi="Times New Roman" w:cs="Times New Roman"/>
          <w:sz w:val="26"/>
        </w:rPr>
      </w:pPr>
    </w:p>
    <w:p w14:paraId="5A76A017">
      <w:pPr>
        <w:pStyle w:val="8"/>
        <w:rPr>
          <w:rFonts w:hint="default" w:ascii="Times New Roman" w:hAnsi="Times New Roman" w:cs="Times New Roman"/>
          <w:sz w:val="26"/>
        </w:rPr>
      </w:pPr>
    </w:p>
    <w:p w14:paraId="67829393">
      <w:pPr>
        <w:pStyle w:val="8"/>
        <w:rPr>
          <w:rFonts w:hint="default" w:ascii="Times New Roman" w:hAnsi="Times New Roman" w:cs="Times New Roman"/>
          <w:sz w:val="26"/>
        </w:rPr>
      </w:pPr>
    </w:p>
    <w:p w14:paraId="66E9DD72">
      <w:pPr>
        <w:pStyle w:val="8"/>
        <w:spacing w:before="4"/>
        <w:rPr>
          <w:rFonts w:hint="default" w:ascii="Times New Roman" w:hAnsi="Times New Roman" w:cs="Times New Roman"/>
          <w:sz w:val="20"/>
        </w:rPr>
      </w:pPr>
    </w:p>
    <w:p w14:paraId="6BA42169">
      <w:pPr>
        <w:spacing w:before="0" w:line="276" w:lineRule="auto"/>
        <w:ind w:left="3600" w:leftChars="0" w:right="3628" w:firstLine="720" w:firstLineChars="0"/>
        <w:jc w:val="both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  <w:lang w:val="ru-RU"/>
        </w:rPr>
        <w:t xml:space="preserve">С. Верх-Язьва </w:t>
      </w:r>
      <w:r>
        <w:rPr>
          <w:rFonts w:hint="default" w:ascii="Times New Roman" w:hAnsi="Times New Roman" w:cs="Times New Roman"/>
          <w:sz w:val="28"/>
        </w:rPr>
        <w:t>20</w:t>
      </w:r>
      <w:r>
        <w:rPr>
          <w:rFonts w:hint="default" w:ascii="Times New Roman" w:hAnsi="Times New Roman" w:cs="Times New Roman"/>
          <w:sz w:val="28"/>
          <w:lang w:val="ru-RU"/>
        </w:rPr>
        <w:t>24</w:t>
      </w:r>
      <w:r>
        <w:rPr>
          <w:rFonts w:hint="default" w:ascii="Times New Roman" w:hAnsi="Times New Roman" w:cs="Times New Roman"/>
          <w:sz w:val="28"/>
        </w:rPr>
        <w:t>г.</w:t>
      </w:r>
    </w:p>
    <w:p w14:paraId="65A4F568">
      <w:pPr>
        <w:spacing w:after="0" w:line="276" w:lineRule="auto"/>
        <w:jc w:val="center"/>
        <w:rPr>
          <w:sz w:val="28"/>
        </w:rPr>
        <w:sectPr>
          <w:pgSz w:w="11910" w:h="16840"/>
          <w:pgMar w:top="1040" w:right="620" w:bottom="280" w:left="740" w:header="720" w:footer="720" w:gutter="0"/>
          <w:cols w:space="720" w:num="1"/>
        </w:sectPr>
      </w:pPr>
    </w:p>
    <w:p w14:paraId="0236E998">
      <w:pPr>
        <w:shd w:val="clear" w:color="auto" w:fill="FFFFFF"/>
        <w:ind w:firstLine="708"/>
        <w:jc w:val="both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Пояснительная</w:t>
      </w:r>
      <w:r>
        <w:rPr>
          <w:rFonts w:hint="default"/>
          <w:b/>
          <w:bCs/>
          <w:sz w:val="28"/>
          <w:szCs w:val="28"/>
          <w:lang w:val="ru-RU"/>
        </w:rPr>
        <w:t xml:space="preserve"> записка</w:t>
      </w:r>
    </w:p>
    <w:p w14:paraId="3B3DA918">
      <w:pPr>
        <w:shd w:val="clear" w:color="auto" w:fill="FFFFFF"/>
        <w:ind w:firstLine="708"/>
        <w:jc w:val="both"/>
        <w:rPr>
          <w:color w:val="000000"/>
        </w:rPr>
      </w:pPr>
      <w:r>
        <w:t xml:space="preserve">Рабочая программа к курсу «Умники и умницы» составлена на основе Примерных программ по внеурочной деятельности Федерального государственного образовательного стандарта начального общего образования (Примерные программы внеурочной деятельности. Начальное и основное образование / [В.А. Горский, А.А. Тимофеев, Д.В. Смирнов и др.]; под ред. В.А. Горского. – М.: Просвещение, 2010) и программы курса «Юным умникам и умницам» автора О.А. Холодовой (Холодова О.А. Юным умникам и умницам. Программа курса «РПС». – М.: Москка РОСТ, 2012). </w:t>
      </w:r>
      <w:r>
        <w:rPr>
          <w:color w:val="000000"/>
        </w:rPr>
        <w:t>Согласно учебному плану на изучение курса внеурочной деятельности «Умники и умницы» в 4 классе отводится 34 часа из расчёта 1 час в неделю.</w:t>
      </w:r>
    </w:p>
    <w:p w14:paraId="5F0273FD">
      <w:pPr>
        <w:pStyle w:val="1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Результаты освоения курса внеурочной деятельности</w:t>
      </w:r>
    </w:p>
    <w:p w14:paraId="285BE742">
      <w:pPr>
        <w:pStyle w:val="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Личностные результатами</w:t>
      </w:r>
      <w:r>
        <w:rPr>
          <w:rFonts w:ascii="Times New Roman" w:hAnsi="Times New Roman"/>
          <w:sz w:val="24"/>
          <w:szCs w:val="24"/>
        </w:rPr>
        <w:t xml:space="preserve"> изучения курса в 4 классе является формирование следующих умений: </w:t>
      </w:r>
    </w:p>
    <w:p w14:paraId="024C13C3">
      <w:pPr>
        <w:pStyle w:val="17"/>
        <w:tabs>
          <w:tab w:val="left" w:pos="180"/>
          <w:tab w:val="left" w:pos="360"/>
        </w:tabs>
        <w:spacing w:before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14:paraId="5D84CDB7">
      <w:pPr>
        <w:pStyle w:val="17"/>
        <w:tabs>
          <w:tab w:val="left" w:pos="180"/>
          <w:tab w:val="left" w:pos="360"/>
        </w:tabs>
        <w:spacing w:before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</w:t>
      </w:r>
    </w:p>
    <w:p w14:paraId="770DC074">
      <w:pPr>
        <w:pStyle w:val="17"/>
        <w:tabs>
          <w:tab w:val="left" w:pos="180"/>
          <w:tab w:val="left" w:pos="360"/>
        </w:tabs>
        <w:spacing w:before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и педагога, как поступить.</w:t>
      </w:r>
    </w:p>
    <w:p w14:paraId="177A31A0">
      <w:pPr>
        <w:pStyle w:val="17"/>
        <w:tabs>
          <w:tab w:val="left" w:pos="180"/>
          <w:tab w:val="left" w:pos="360"/>
        </w:tabs>
        <w:spacing w:before="0"/>
        <w:jc w:val="left"/>
        <w:rPr>
          <w:b w:val="0"/>
          <w:bCs w:val="0"/>
          <w:sz w:val="24"/>
          <w:szCs w:val="24"/>
        </w:rPr>
      </w:pPr>
    </w:p>
    <w:p w14:paraId="574E7381">
      <w:pPr>
        <w:tabs>
          <w:tab w:val="left" w:pos="180"/>
        </w:tabs>
        <w:jc w:val="both"/>
      </w:pPr>
      <w:r>
        <w:rPr>
          <w:bCs/>
        </w:rPr>
        <w:t>Метапредметными результатами</w:t>
      </w:r>
      <w:r>
        <w:t xml:space="preserve"> изучения курса  являются формирование следующих универсальных учебных действий (УУД). </w:t>
      </w:r>
    </w:p>
    <w:p w14:paraId="1E46CA71">
      <w:pPr>
        <w:pStyle w:val="17"/>
        <w:tabs>
          <w:tab w:val="left" w:pos="180"/>
        </w:tabs>
        <w:spacing w:befor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Регулятивные УУД:</w:t>
      </w:r>
    </w:p>
    <w:p w14:paraId="4D72E5BA">
      <w:pPr>
        <w:pStyle w:val="17"/>
        <w:tabs>
          <w:tab w:val="left" w:pos="180"/>
          <w:tab w:val="left" w:pos="360"/>
        </w:tabs>
        <w:spacing w:before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Определять и формулировать цель деятельности   с помощью учителя. </w:t>
      </w:r>
    </w:p>
    <w:p w14:paraId="7133CC9C">
      <w:pPr>
        <w:pStyle w:val="9"/>
        <w:tabs>
          <w:tab w:val="left" w:pos="180"/>
          <w:tab w:val="left" w:pos="360"/>
        </w:tabs>
        <w:jc w:val="left"/>
        <w:rPr>
          <w:b/>
          <w:bCs/>
        </w:rPr>
      </w:pPr>
      <w:r>
        <w:t>Проговаривать последовательность действий.</w:t>
      </w:r>
    </w:p>
    <w:p w14:paraId="2F40F2E6">
      <w:pPr>
        <w:pStyle w:val="17"/>
        <w:tabs>
          <w:tab w:val="left" w:pos="180"/>
          <w:tab w:val="left" w:pos="360"/>
        </w:tabs>
        <w:spacing w:before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Учиться высказывать своё предположение (версию) на основе работы с иллюстрацией рабочей тетради.</w:t>
      </w:r>
    </w:p>
    <w:p w14:paraId="6052D577">
      <w:pPr>
        <w:pStyle w:val="17"/>
        <w:tabs>
          <w:tab w:val="left" w:pos="180"/>
          <w:tab w:val="left" w:pos="360"/>
        </w:tabs>
        <w:spacing w:before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Учиться работать по предложенному учителем плану.</w:t>
      </w:r>
    </w:p>
    <w:p w14:paraId="169BD35C">
      <w:pPr>
        <w:pStyle w:val="17"/>
        <w:tabs>
          <w:tab w:val="left" w:pos="180"/>
          <w:tab w:val="left" w:pos="360"/>
        </w:tabs>
        <w:spacing w:before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Учиться отличать верно, выполненное задание от неверного.</w:t>
      </w:r>
    </w:p>
    <w:p w14:paraId="1CBB7C86">
      <w:pPr>
        <w:pStyle w:val="17"/>
        <w:tabs>
          <w:tab w:val="left" w:pos="180"/>
          <w:tab w:val="left" w:pos="360"/>
        </w:tabs>
        <w:spacing w:before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Учиться совместно с учителем и другими учениками давать эмоциональную оценку деятельности товарищей. </w:t>
      </w:r>
    </w:p>
    <w:p w14:paraId="372C4B53">
      <w:pPr>
        <w:pStyle w:val="17"/>
        <w:tabs>
          <w:tab w:val="left" w:pos="180"/>
          <w:tab w:val="left" w:pos="360"/>
        </w:tabs>
        <w:spacing w:before="0"/>
        <w:jc w:val="left"/>
        <w:rPr>
          <w:b w:val="0"/>
          <w:bCs w:val="0"/>
          <w:sz w:val="24"/>
          <w:szCs w:val="24"/>
        </w:rPr>
      </w:pPr>
    </w:p>
    <w:p w14:paraId="7E301E01">
      <w:pPr>
        <w:pStyle w:val="17"/>
        <w:tabs>
          <w:tab w:val="left" w:pos="180"/>
          <w:tab w:val="left" w:pos="360"/>
        </w:tabs>
        <w:spacing w:before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Познавательные УУД:</w:t>
      </w:r>
    </w:p>
    <w:p w14:paraId="7D45BD49">
      <w:pPr>
        <w:pStyle w:val="17"/>
        <w:tabs>
          <w:tab w:val="left" w:pos="180"/>
          <w:tab w:val="left" w:pos="360"/>
        </w:tabs>
        <w:spacing w:before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Ориентироваться в своей системе знаний: отличать новое от уже известного с помощью учителя. </w:t>
      </w:r>
    </w:p>
    <w:p w14:paraId="161B3745">
      <w:pPr>
        <w:pStyle w:val="17"/>
        <w:tabs>
          <w:tab w:val="left" w:pos="180"/>
          <w:tab w:val="left" w:pos="360"/>
        </w:tabs>
        <w:spacing w:before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Делать предварительный отбор источников информации: ориентироваться в учебнике                   (на развороте, в оглавлении, в словаре).</w:t>
      </w:r>
    </w:p>
    <w:p w14:paraId="7069AFCA">
      <w:pPr>
        <w:pStyle w:val="17"/>
        <w:tabs>
          <w:tab w:val="left" w:pos="180"/>
          <w:tab w:val="left" w:pos="360"/>
        </w:tabs>
        <w:spacing w:before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Добывать новые знания: находить ответы на вопросы, используя учебник, свой жизненный опыт и информацию, полученную от учителя. </w:t>
      </w:r>
    </w:p>
    <w:p w14:paraId="7B085770">
      <w:pPr>
        <w:pStyle w:val="17"/>
        <w:tabs>
          <w:tab w:val="left" w:pos="180"/>
          <w:tab w:val="left" w:pos="360"/>
        </w:tabs>
        <w:spacing w:before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Перерабатывать полученную информацию: делать выводы в результате  совместной  работы всего класса.</w:t>
      </w:r>
    </w:p>
    <w:p w14:paraId="27520C68">
      <w:pPr>
        <w:pStyle w:val="17"/>
        <w:tabs>
          <w:tab w:val="left" w:pos="180"/>
          <w:tab w:val="left" w:pos="360"/>
        </w:tabs>
        <w:spacing w:before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</w:r>
    </w:p>
    <w:p w14:paraId="290BF760">
      <w:pPr>
        <w:pStyle w:val="17"/>
        <w:tabs>
          <w:tab w:val="left" w:pos="180"/>
          <w:tab w:val="left" w:pos="360"/>
        </w:tabs>
        <w:spacing w:before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 моделей (предметных, рисунков, схематических рисунков, схем).</w:t>
      </w:r>
    </w:p>
    <w:p w14:paraId="06076BD1">
      <w:pPr>
        <w:pStyle w:val="17"/>
        <w:tabs>
          <w:tab w:val="left" w:pos="180"/>
        </w:tabs>
        <w:spacing w:before="0"/>
        <w:jc w:val="left"/>
        <w:rPr>
          <w:b w:val="0"/>
          <w:sz w:val="24"/>
          <w:szCs w:val="24"/>
        </w:rPr>
      </w:pPr>
    </w:p>
    <w:p w14:paraId="5D024666">
      <w:pPr>
        <w:pStyle w:val="17"/>
        <w:tabs>
          <w:tab w:val="left" w:pos="180"/>
        </w:tabs>
        <w:spacing w:befor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Коммуникативные УУД:</w:t>
      </w:r>
    </w:p>
    <w:p w14:paraId="78CF4540">
      <w:pPr>
        <w:pStyle w:val="17"/>
        <w:tabs>
          <w:tab w:val="left" w:pos="180"/>
          <w:tab w:val="left" w:pos="360"/>
        </w:tabs>
        <w:spacing w:before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Донести свою позицию до других: оформлять свою мысль в устной и письменной речи                  (на уровне одного предложения или небольшого текста).</w:t>
      </w:r>
    </w:p>
    <w:p w14:paraId="2F736F1A">
      <w:pPr>
        <w:pStyle w:val="17"/>
        <w:tabs>
          <w:tab w:val="left" w:pos="180"/>
          <w:tab w:val="left" w:pos="360"/>
        </w:tabs>
        <w:spacing w:before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Слушать и понимать речь других.</w:t>
      </w:r>
    </w:p>
    <w:p w14:paraId="72F2D370">
      <w:pPr>
        <w:pStyle w:val="17"/>
        <w:tabs>
          <w:tab w:val="left" w:pos="180"/>
          <w:tab w:val="left" w:pos="360"/>
        </w:tabs>
        <w:spacing w:before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Читать и пересказывать текст.</w:t>
      </w:r>
    </w:p>
    <w:p w14:paraId="4BB4C574">
      <w:pPr>
        <w:pStyle w:val="17"/>
        <w:tabs>
          <w:tab w:val="left" w:pos="180"/>
          <w:tab w:val="left" w:pos="360"/>
        </w:tabs>
        <w:spacing w:before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14:paraId="07F7E7D2">
      <w:pPr>
        <w:pStyle w:val="17"/>
        <w:tabs>
          <w:tab w:val="left" w:pos="180"/>
          <w:tab w:val="left" w:pos="360"/>
        </w:tabs>
        <w:spacing w:before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Учиться выполнять различные роли в группе (лидера, исполнителя, критика).</w:t>
      </w:r>
    </w:p>
    <w:p w14:paraId="1E02B3A6">
      <w:pPr>
        <w:tabs>
          <w:tab w:val="left" w:pos="180"/>
        </w:tabs>
        <w:jc w:val="both"/>
      </w:pPr>
      <w:r>
        <w:rPr>
          <w:bCs/>
        </w:rPr>
        <w:t>Предметными результатами</w:t>
      </w:r>
      <w:r>
        <w:t xml:space="preserve"> изучения курса являются формирование следующих умений. </w:t>
      </w:r>
    </w:p>
    <w:p w14:paraId="0C8A0A29">
      <w:pPr>
        <w:tabs>
          <w:tab w:val="left" w:pos="180"/>
        </w:tabs>
        <w:jc w:val="both"/>
      </w:pPr>
      <w:r>
        <w:t>- описывать признаки предметов и узнавать предметы по их признакам;</w:t>
      </w:r>
    </w:p>
    <w:p w14:paraId="6EF32C4B">
      <w:pPr>
        <w:tabs>
          <w:tab w:val="left" w:pos="180"/>
        </w:tabs>
        <w:jc w:val="both"/>
      </w:pPr>
      <w:r>
        <w:t>-выделять существенные признаки предметов;</w:t>
      </w:r>
    </w:p>
    <w:p w14:paraId="4110C226">
      <w:pPr>
        <w:tabs>
          <w:tab w:val="left" w:pos="180"/>
        </w:tabs>
        <w:jc w:val="both"/>
      </w:pPr>
      <w:r>
        <w:t>-сравнивать между собой предметы, явления;</w:t>
      </w:r>
    </w:p>
    <w:p w14:paraId="7066EE81">
      <w:pPr>
        <w:tabs>
          <w:tab w:val="left" w:pos="180"/>
        </w:tabs>
        <w:jc w:val="both"/>
      </w:pPr>
      <w:r>
        <w:t>-обобщать, делать несложные выводы;</w:t>
      </w:r>
    </w:p>
    <w:p w14:paraId="0724B00E">
      <w:pPr>
        <w:tabs>
          <w:tab w:val="left" w:pos="180"/>
        </w:tabs>
        <w:jc w:val="both"/>
      </w:pPr>
      <w:r>
        <w:t>-классифицировать явления, предметы;</w:t>
      </w:r>
    </w:p>
    <w:p w14:paraId="05C2C9E2">
      <w:pPr>
        <w:tabs>
          <w:tab w:val="left" w:pos="180"/>
        </w:tabs>
        <w:jc w:val="both"/>
      </w:pPr>
      <w:r>
        <w:t>-определять последовательность событий;</w:t>
      </w:r>
    </w:p>
    <w:p w14:paraId="59945727">
      <w:pPr>
        <w:tabs>
          <w:tab w:val="left" w:pos="180"/>
        </w:tabs>
        <w:jc w:val="both"/>
      </w:pPr>
      <w:r>
        <w:t>-судить о противоположных явлениях;</w:t>
      </w:r>
    </w:p>
    <w:p w14:paraId="2A2C27EE">
      <w:pPr>
        <w:tabs>
          <w:tab w:val="left" w:pos="180"/>
        </w:tabs>
        <w:jc w:val="both"/>
      </w:pPr>
      <w:r>
        <w:t>-давать определения тем или иным понятиям;</w:t>
      </w:r>
    </w:p>
    <w:p w14:paraId="7186D117">
      <w:pPr>
        <w:tabs>
          <w:tab w:val="left" w:pos="180"/>
        </w:tabs>
        <w:jc w:val="both"/>
      </w:pPr>
      <w:r>
        <w:t>-определять отношения между предметами типа «род» - «вид»;</w:t>
      </w:r>
    </w:p>
    <w:p w14:paraId="40FCA719">
      <w:pPr>
        <w:tabs>
          <w:tab w:val="left" w:pos="180"/>
        </w:tabs>
        <w:jc w:val="both"/>
      </w:pPr>
      <w:r>
        <w:t>-выявлять функциональные отношения между понятиями;</w:t>
      </w:r>
    </w:p>
    <w:p w14:paraId="001D7354">
      <w:pPr>
        <w:tabs>
          <w:tab w:val="left" w:pos="180"/>
        </w:tabs>
        <w:jc w:val="both"/>
      </w:pPr>
      <w:r>
        <w:t xml:space="preserve">-выявлять закономерности и проводить аналогии.  </w:t>
      </w:r>
    </w:p>
    <w:p w14:paraId="3279262B">
      <w:pPr>
        <w:jc w:val="both"/>
        <w:rPr>
          <w:bCs/>
          <w:color w:val="000000"/>
        </w:rPr>
      </w:pPr>
      <w:r>
        <w:rPr>
          <w:bCs/>
          <w:iCs/>
        </w:rPr>
        <w:t>Виды деятельности во внеурочной деятельности</w:t>
      </w:r>
      <w:r>
        <w:rPr>
          <w:rFonts w:eastAsia="Calibri"/>
          <w:b/>
        </w:rPr>
        <w:t xml:space="preserve"> </w:t>
      </w:r>
      <w:r>
        <w:rPr>
          <w:bCs/>
          <w:color w:val="000000"/>
        </w:rPr>
        <w:t>Организация внеурочной деятельности по предметным областям позволяет выявлять индивидуальные особенности каждого ученика, проводить работу с максимальной заинтересованностью детей и добиваться творческого удовлетворения каждого ребенка.</w:t>
      </w:r>
    </w:p>
    <w:p w14:paraId="607B90EB">
      <w:pPr>
        <w:spacing w:line="20" w:lineRule="atLeast"/>
        <w:ind w:firstLine="709"/>
        <w:jc w:val="both"/>
      </w:pPr>
      <w:r>
        <w:rPr>
          <w:bCs/>
        </w:rPr>
        <w:t>К концу четвёртого года обучения обучающиеся должны уметь:</w:t>
      </w:r>
    </w:p>
    <w:p w14:paraId="03B62313">
      <w:pPr>
        <w:pStyle w:val="10"/>
        <w:numPr>
          <w:ilvl w:val="0"/>
          <w:numId w:val="1"/>
        </w:numPr>
        <w:spacing w:before="0" w:beforeAutospacing="0" w:after="0" w:afterAutospacing="0" w:line="20" w:lineRule="atLeast"/>
        <w:jc w:val="both"/>
        <w:rPr>
          <w:b/>
          <w:bCs/>
          <w:i/>
        </w:rPr>
      </w:pPr>
      <w:r>
        <w:rPr>
          <w:i/>
        </w:rPr>
        <w:t>логически рассуждать, пользуясь приемами анализа, сравнения, обобщения,</w:t>
      </w:r>
      <w:r>
        <w:rPr>
          <w:b/>
          <w:bCs/>
          <w:i/>
        </w:rPr>
        <w:t xml:space="preserve"> </w:t>
      </w:r>
      <w:r>
        <w:rPr>
          <w:i/>
        </w:rPr>
        <w:t>классификации, систематизации;</w:t>
      </w:r>
    </w:p>
    <w:p w14:paraId="549F3ADC">
      <w:pPr>
        <w:pStyle w:val="10"/>
        <w:numPr>
          <w:ilvl w:val="0"/>
          <w:numId w:val="1"/>
        </w:numPr>
        <w:spacing w:before="0" w:beforeAutospacing="0" w:after="0" w:afterAutospacing="0" w:line="20" w:lineRule="atLeast"/>
        <w:jc w:val="both"/>
        <w:rPr>
          <w:b/>
          <w:bCs/>
          <w:i/>
        </w:rPr>
      </w:pPr>
      <w:r>
        <w:rPr>
          <w:i/>
        </w:rPr>
        <w:t>обоснованно делать выводы, простейшие умозаключения, доказывать;</w:t>
      </w:r>
    </w:p>
    <w:p w14:paraId="68F16A4A">
      <w:pPr>
        <w:pStyle w:val="10"/>
        <w:numPr>
          <w:ilvl w:val="0"/>
          <w:numId w:val="1"/>
        </w:numPr>
        <w:spacing w:before="0" w:beforeAutospacing="0" w:after="0" w:afterAutospacing="0" w:line="20" w:lineRule="atLeast"/>
        <w:jc w:val="both"/>
        <w:rPr>
          <w:b/>
          <w:bCs/>
          <w:i/>
        </w:rPr>
      </w:pPr>
      <w:r>
        <w:rPr>
          <w:i/>
        </w:rPr>
        <w:t>обобщать математический материал;</w:t>
      </w:r>
    </w:p>
    <w:p w14:paraId="638904AB">
      <w:pPr>
        <w:pStyle w:val="10"/>
        <w:numPr>
          <w:ilvl w:val="0"/>
          <w:numId w:val="1"/>
        </w:numPr>
        <w:spacing w:before="0" w:beforeAutospacing="0" w:after="0" w:afterAutospacing="0" w:line="20" w:lineRule="atLeast"/>
        <w:jc w:val="both"/>
        <w:rPr>
          <w:b/>
          <w:bCs/>
          <w:i/>
        </w:rPr>
      </w:pPr>
      <w:r>
        <w:rPr>
          <w:i/>
        </w:rPr>
        <w:t>находить разные решения нестандартных задач;</w:t>
      </w:r>
    </w:p>
    <w:p w14:paraId="772C4703">
      <w:pPr>
        <w:pStyle w:val="10"/>
        <w:numPr>
          <w:ilvl w:val="0"/>
          <w:numId w:val="1"/>
        </w:numPr>
        <w:spacing w:before="0" w:beforeAutospacing="0" w:after="0" w:afterAutospacing="0" w:line="20" w:lineRule="atLeast"/>
        <w:jc w:val="both"/>
        <w:rPr>
          <w:i/>
        </w:rPr>
      </w:pPr>
      <w:r>
        <w:rPr>
          <w:i/>
        </w:rPr>
        <w:t>составлять, моделировать и штриховать предметы;</w:t>
      </w:r>
    </w:p>
    <w:p w14:paraId="26D794F3">
      <w:pPr>
        <w:pStyle w:val="10"/>
        <w:numPr>
          <w:ilvl w:val="0"/>
          <w:numId w:val="1"/>
        </w:numPr>
        <w:spacing w:before="0" w:beforeAutospacing="0" w:after="0" w:afterAutospacing="0" w:line="20" w:lineRule="atLeast"/>
        <w:jc w:val="both"/>
        <w:rPr>
          <w:i/>
        </w:rPr>
      </w:pPr>
      <w:r>
        <w:rPr>
          <w:i/>
        </w:rPr>
        <w:t>находить закономерность;</w:t>
      </w:r>
    </w:p>
    <w:p w14:paraId="32461B71">
      <w:pPr>
        <w:pStyle w:val="10"/>
        <w:numPr>
          <w:ilvl w:val="0"/>
          <w:numId w:val="1"/>
        </w:numPr>
        <w:spacing w:before="0" w:beforeAutospacing="0" w:after="0" w:afterAutospacing="0" w:line="20" w:lineRule="atLeast"/>
        <w:jc w:val="both"/>
        <w:rPr>
          <w:i/>
        </w:rPr>
      </w:pPr>
      <w:r>
        <w:rPr>
          <w:i/>
        </w:rPr>
        <w:t>классифицировать предметы, слова;</w:t>
      </w:r>
    </w:p>
    <w:p w14:paraId="784C9408">
      <w:pPr>
        <w:pStyle w:val="10"/>
        <w:numPr>
          <w:ilvl w:val="0"/>
          <w:numId w:val="1"/>
        </w:numPr>
        <w:spacing w:before="0" w:beforeAutospacing="0" w:after="0" w:afterAutospacing="0" w:line="20" w:lineRule="atLeast"/>
        <w:jc w:val="both"/>
        <w:rPr>
          <w:i/>
        </w:rPr>
      </w:pPr>
      <w:r>
        <w:rPr>
          <w:i/>
        </w:rPr>
        <w:t>определять истинность высказываний;</w:t>
      </w:r>
    </w:p>
    <w:p w14:paraId="6925D847">
      <w:pPr>
        <w:pStyle w:val="10"/>
        <w:numPr>
          <w:ilvl w:val="0"/>
          <w:numId w:val="1"/>
        </w:numPr>
        <w:spacing w:before="0" w:beforeAutospacing="0" w:after="0" w:afterAutospacing="0" w:line="20" w:lineRule="atLeast"/>
        <w:jc w:val="both"/>
        <w:rPr>
          <w:i/>
        </w:rPr>
      </w:pPr>
      <w:r>
        <w:rPr>
          <w:i/>
        </w:rPr>
        <w:t>решать геометрические задачи, ребусы, задачи-шутки, числовые головоломки.</w:t>
      </w:r>
    </w:p>
    <w:p w14:paraId="3B8A1571">
      <w:pPr>
        <w:jc w:val="center"/>
        <w:rPr>
          <w:b/>
          <w:bCs/>
        </w:rPr>
      </w:pPr>
      <w:r>
        <w:rPr>
          <w:b/>
          <w:bCs/>
        </w:rPr>
        <w:t>Содержание курса внеурочной деятельности</w:t>
      </w:r>
    </w:p>
    <w:tbl>
      <w:tblPr>
        <w:tblStyle w:val="6"/>
        <w:tblpPr w:leftFromText="180" w:rightFromText="180" w:vertAnchor="text" w:tblpX="358" w:tblpY="1"/>
        <w:tblOverlap w:val="never"/>
        <w:tblW w:w="946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2257"/>
        <w:gridCol w:w="1994"/>
        <w:gridCol w:w="4674"/>
      </w:tblGrid>
      <w:tr w14:paraId="0EFDA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53" w:type="dxa"/>
          </w:tcPr>
          <w:p w14:paraId="533830BE">
            <w:pPr>
              <w:jc w:val="center"/>
            </w:pPr>
            <w:r>
              <w:t>№</w:t>
            </w:r>
          </w:p>
        </w:tc>
        <w:tc>
          <w:tcPr>
            <w:tcW w:w="2370" w:type="dxa"/>
          </w:tcPr>
          <w:p w14:paraId="2E3ADD1D">
            <w:pPr>
              <w:jc w:val="center"/>
            </w:pPr>
            <w:r>
              <w:t xml:space="preserve">Раздел/Тема </w:t>
            </w:r>
          </w:p>
        </w:tc>
        <w:tc>
          <w:tcPr>
            <w:tcW w:w="1505" w:type="dxa"/>
          </w:tcPr>
          <w:p w14:paraId="26756F17">
            <w:pPr>
              <w:jc w:val="center"/>
            </w:pPr>
            <w:r>
              <w:rPr>
                <w:bCs/>
              </w:rPr>
              <w:t>Формы организации занятий</w:t>
            </w:r>
          </w:p>
        </w:tc>
        <w:tc>
          <w:tcPr>
            <w:tcW w:w="5036" w:type="dxa"/>
          </w:tcPr>
          <w:p w14:paraId="09F8CE4D">
            <w:pPr>
              <w:jc w:val="center"/>
            </w:pPr>
            <w:r>
              <w:rPr>
                <w:bCs/>
              </w:rPr>
              <w:t xml:space="preserve">Виды деятельности </w:t>
            </w:r>
          </w:p>
        </w:tc>
      </w:tr>
      <w:tr w14:paraId="498927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dxa"/>
          </w:tcPr>
          <w:p w14:paraId="7687E278">
            <w:pPr>
              <w:jc w:val="both"/>
            </w:pPr>
            <w:r>
              <w:t>1.</w:t>
            </w:r>
          </w:p>
        </w:tc>
        <w:tc>
          <w:tcPr>
            <w:tcW w:w="2370" w:type="dxa"/>
          </w:tcPr>
          <w:p w14:paraId="4DABF928">
            <w:pPr>
              <w:jc w:val="both"/>
            </w:pPr>
            <w:r>
              <w:rPr>
                <w:bCs/>
                <w:iCs/>
                <w:color w:val="000000"/>
                <w:spacing w:val="-2"/>
              </w:rPr>
              <w:t>Задания на развитие внимания (</w:t>
            </w:r>
            <w:r>
              <w:t>9ч)</w:t>
            </w:r>
          </w:p>
        </w:tc>
        <w:tc>
          <w:tcPr>
            <w:tcW w:w="1505" w:type="dxa"/>
          </w:tcPr>
          <w:p w14:paraId="340B4C79">
            <w:pPr>
              <w:pStyle w:val="1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19"/>
                <w:color w:val="000000"/>
              </w:rPr>
              <w:t>Беседы, Практикумы, игра.</w:t>
            </w:r>
          </w:p>
        </w:tc>
        <w:tc>
          <w:tcPr>
            <w:tcW w:w="5036" w:type="dxa"/>
          </w:tcPr>
          <w:p w14:paraId="6159378A">
            <w:pPr>
              <w:jc w:val="both"/>
              <w:rPr>
                <w:color w:val="000000"/>
                <w:spacing w:val="1"/>
              </w:rPr>
            </w:pPr>
            <w:r>
              <w:rPr>
                <w:color w:val="000000"/>
                <w:spacing w:val="-1"/>
              </w:rPr>
              <w:t>К заданиям этой группы относятся различные лабиринты и це</w:t>
            </w:r>
            <w:r>
              <w:rPr>
                <w:color w:val="000000"/>
                <w:spacing w:val="1"/>
              </w:rPr>
              <w:t xml:space="preserve">лый ряд игр, направленных на развитие произвольного внимания детей, объема внимания,          его устойчивости, переключения </w:t>
            </w:r>
          </w:p>
          <w:p w14:paraId="6FAB0E16">
            <w:pPr>
              <w:jc w:val="both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и рас</w:t>
            </w:r>
            <w:r>
              <w:rPr>
                <w:color w:val="000000"/>
                <w:spacing w:val="1"/>
              </w:rPr>
              <w:softHyphen/>
            </w:r>
            <w:r>
              <w:rPr>
                <w:color w:val="000000"/>
                <w:spacing w:val="2"/>
              </w:rPr>
              <w:t>пределения.</w:t>
            </w:r>
            <w:r>
              <w:t xml:space="preserve"> </w:t>
            </w:r>
            <w:r>
              <w:rPr>
                <w:color w:val="000000"/>
                <w:spacing w:val="-1"/>
              </w:rPr>
              <w:t>Выполнение заданий подобного типа способствует формирова</w:t>
            </w:r>
            <w:r>
              <w:rPr>
                <w:color w:val="000000"/>
                <w:spacing w:val="-1"/>
              </w:rPr>
              <w:softHyphen/>
            </w:r>
            <w:r>
              <w:rPr>
                <w:color w:val="000000"/>
              </w:rPr>
              <w:t>нию таких жизненно важных умений, как умение целенаправлен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t xml:space="preserve">но сосредотачиваться, вести поиск нужного пути, оглядываясь, а </w:t>
            </w:r>
            <w:r>
              <w:rPr>
                <w:color w:val="000000"/>
                <w:spacing w:val="1"/>
              </w:rPr>
              <w:t xml:space="preserve">иногда </w:t>
            </w:r>
          </w:p>
          <w:p w14:paraId="5F3B3867">
            <w:pPr>
              <w:jc w:val="both"/>
              <w:rPr>
                <w:bCs/>
                <w:iCs/>
              </w:rPr>
            </w:pPr>
            <w:r>
              <w:rPr>
                <w:color w:val="000000"/>
                <w:spacing w:val="1"/>
              </w:rPr>
              <w:t>и возвращаясь назад, находить самый короткий путь, ре</w:t>
            </w:r>
            <w:r>
              <w:rPr>
                <w:color w:val="000000"/>
                <w:spacing w:val="1"/>
              </w:rPr>
              <w:softHyphen/>
            </w:r>
            <w:r>
              <w:rPr>
                <w:color w:val="000000"/>
              </w:rPr>
              <w:t>шая двух - трехходовые задачи.</w:t>
            </w:r>
          </w:p>
        </w:tc>
      </w:tr>
      <w:tr w14:paraId="6A110A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dxa"/>
          </w:tcPr>
          <w:p w14:paraId="22DB9B6D">
            <w:pPr>
              <w:jc w:val="both"/>
            </w:pPr>
            <w:r>
              <w:t>2.</w:t>
            </w:r>
          </w:p>
        </w:tc>
        <w:tc>
          <w:tcPr>
            <w:tcW w:w="2370" w:type="dxa"/>
          </w:tcPr>
          <w:p w14:paraId="588D91A7">
            <w:pPr>
              <w:shd w:val="clear" w:color="auto" w:fill="FFFFFF"/>
              <w:spacing w:line="20" w:lineRule="atLeast"/>
            </w:pPr>
            <w:r>
              <w:rPr>
                <w:bCs/>
                <w:iCs/>
                <w:color w:val="000000"/>
                <w:spacing w:val="-1"/>
              </w:rPr>
              <w:t>Задания, развивающие память</w:t>
            </w:r>
          </w:p>
          <w:p w14:paraId="36E9565A">
            <w:pPr>
              <w:jc w:val="both"/>
            </w:pPr>
            <w:r>
              <w:t>(8ч)</w:t>
            </w:r>
          </w:p>
        </w:tc>
        <w:tc>
          <w:tcPr>
            <w:tcW w:w="1505" w:type="dxa"/>
          </w:tcPr>
          <w:p w14:paraId="4C497E5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Style w:val="19"/>
                <w:color w:val="000000"/>
              </w:rPr>
              <w:t xml:space="preserve">Индивидуальная, групповая и коллективная работы, работы в парах, конкурс, подвижные игры </w:t>
            </w:r>
          </w:p>
        </w:tc>
        <w:tc>
          <w:tcPr>
            <w:tcW w:w="5036" w:type="dxa"/>
          </w:tcPr>
          <w:p w14:paraId="147AF1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рабочие тетради включены упражнения </w:t>
            </w:r>
          </w:p>
          <w:p w14:paraId="7946C5C1">
            <w:pPr>
              <w:jc w:val="both"/>
            </w:pPr>
            <w:r>
              <w:rPr>
                <w:color w:val="000000"/>
              </w:rPr>
              <w:t>на развитие и совер</w:t>
            </w:r>
            <w:r>
              <w:rPr>
                <w:color w:val="000000"/>
                <w:spacing w:val="1"/>
              </w:rPr>
              <w:t xml:space="preserve">шенствование слуховой            </w:t>
            </w:r>
            <w:r>
              <w:rPr>
                <w:iCs/>
                <w:color w:val="000000"/>
                <w:spacing w:val="1"/>
              </w:rPr>
              <w:t xml:space="preserve">и </w:t>
            </w:r>
            <w:r>
              <w:rPr>
                <w:color w:val="000000"/>
                <w:spacing w:val="1"/>
              </w:rPr>
              <w:t>зрительной памяти. Участвуя в играх, школьники учатся пользоваться своей памятью                       и применять спе</w:t>
            </w:r>
            <w:r>
              <w:rPr>
                <w:color w:val="000000"/>
                <w:spacing w:val="1"/>
              </w:rPr>
              <w:softHyphen/>
            </w:r>
            <w:r>
              <w:rPr>
                <w:color w:val="000000"/>
                <w:spacing w:val="-1"/>
              </w:rPr>
              <w:t xml:space="preserve">циальные приемы, облегчающие запоминание. В результате таких </w:t>
            </w:r>
            <w:r>
              <w:rPr>
                <w:color w:val="000000"/>
                <w:spacing w:val="-2"/>
              </w:rPr>
              <w:t>занятий учащиеся осмысливают        и прочно сохраняют            в памяти раз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  <w:spacing w:val="-2"/>
              </w:rPr>
              <w:t>личные учебные термины                              и определения. Вместе с тем у детей                     уве</w:t>
            </w:r>
            <w:r>
              <w:rPr>
                <w:color w:val="000000"/>
                <w:spacing w:val="-2"/>
              </w:rPr>
              <w:softHyphen/>
            </w:r>
            <w:r>
              <w:rPr>
                <w:color w:val="000000"/>
                <w:spacing w:val="-1"/>
              </w:rPr>
              <w:t>личивается объем зрительного               и слухового запоминания, развива</w:t>
            </w:r>
            <w:r>
              <w:rPr>
                <w:color w:val="000000"/>
                <w:spacing w:val="-1"/>
              </w:rPr>
              <w:softHyphen/>
            </w:r>
            <w:r>
              <w:rPr>
                <w:color w:val="000000"/>
                <w:spacing w:val="-1"/>
              </w:rPr>
              <w:t>ется смысловая память, восприятие                     и наблюдательность, заклады</w:t>
            </w:r>
            <w:r>
              <w:rPr>
                <w:color w:val="000000"/>
                <w:spacing w:val="-1"/>
              </w:rPr>
              <w:softHyphen/>
            </w:r>
            <w:r>
              <w:rPr>
                <w:color w:val="000000"/>
                <w:spacing w:val="1"/>
              </w:rPr>
              <w:t>вается основа для рационального использования сил        и времени</w:t>
            </w:r>
          </w:p>
        </w:tc>
      </w:tr>
      <w:tr w14:paraId="43944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dxa"/>
          </w:tcPr>
          <w:p w14:paraId="0B143765">
            <w:pPr>
              <w:jc w:val="both"/>
            </w:pPr>
            <w:r>
              <w:t>3.</w:t>
            </w:r>
          </w:p>
        </w:tc>
        <w:tc>
          <w:tcPr>
            <w:tcW w:w="2370" w:type="dxa"/>
          </w:tcPr>
          <w:p w14:paraId="005BF6FD">
            <w:pPr>
              <w:shd w:val="clear" w:color="auto" w:fill="FFFFFF"/>
              <w:spacing w:line="20" w:lineRule="atLeast"/>
              <w:jc w:val="both"/>
              <w:rPr>
                <w:bCs/>
                <w:iCs/>
                <w:color w:val="000000"/>
                <w:spacing w:val="-9"/>
              </w:rPr>
            </w:pPr>
            <w:r>
              <w:rPr>
                <w:bCs/>
                <w:iCs/>
                <w:color w:val="000000"/>
                <w:spacing w:val="-9"/>
              </w:rPr>
              <w:t>Задания на развитие и совершенствование воображения (</w:t>
            </w:r>
            <w:r>
              <w:t>8ч)</w:t>
            </w:r>
          </w:p>
          <w:p w14:paraId="61A7AA05">
            <w:pPr>
              <w:pStyle w:val="14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4E979035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91024F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Style w:val="19"/>
                <w:color w:val="000000"/>
              </w:rPr>
              <w:t xml:space="preserve">Индивидуальная, групповая и коллективная работы, работы в парах, конкурс, подвижные игры </w:t>
            </w:r>
          </w:p>
        </w:tc>
        <w:tc>
          <w:tcPr>
            <w:tcW w:w="5036" w:type="dxa"/>
          </w:tcPr>
          <w:p w14:paraId="2956185E">
            <w:pPr>
              <w:shd w:val="clear" w:color="auto" w:fill="FFFFFF"/>
              <w:spacing w:line="20" w:lineRule="atLeast"/>
              <w:jc w:val="both"/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Развитие воображения построено              в основном     на материале, </w:t>
            </w:r>
            <w:r>
              <w:rPr>
                <w:color w:val="000000"/>
              </w:rPr>
              <w:t>включающем задания геометрического характера:</w:t>
            </w:r>
          </w:p>
          <w:p w14:paraId="61362EC8">
            <w:pPr>
              <w:pStyle w:val="16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color w:val="000000"/>
              </w:rPr>
            </w:pPr>
            <w:r>
              <w:rPr>
                <w:color w:val="000000"/>
                <w:spacing w:val="-3"/>
              </w:rPr>
              <w:t xml:space="preserve">дорисовывание несложных композиций             из геометрических тел </w:t>
            </w:r>
            <w:r>
              <w:rPr>
                <w:color w:val="000000"/>
                <w:spacing w:val="-1"/>
              </w:rPr>
              <w:t xml:space="preserve">или линий,                    не изображающих ничего конкретного,           до какого-либо </w:t>
            </w:r>
            <w:r>
              <w:rPr>
                <w:color w:val="000000"/>
              </w:rPr>
              <w:t>изображения;</w:t>
            </w:r>
          </w:p>
          <w:p w14:paraId="15897FC6">
            <w:pPr>
              <w:pStyle w:val="16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color w:val="000000"/>
              </w:rPr>
            </w:pPr>
            <w:r>
              <w:rPr>
                <w:color w:val="000000"/>
                <w:spacing w:val="1"/>
              </w:rPr>
              <w:t>выбор фигуры нужной формы                       для восстановления целого;</w:t>
            </w:r>
          </w:p>
          <w:p w14:paraId="5F2098CC">
            <w:pPr>
              <w:pStyle w:val="16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color w:val="000000"/>
              </w:rPr>
            </w:pPr>
            <w:r>
              <w:rPr>
                <w:color w:val="000000"/>
                <w:spacing w:val="-3"/>
              </w:rPr>
              <w:t>вычерчивание уникурсальных фигур (фигур, которые надо на</w:t>
            </w:r>
            <w:r>
              <w:rPr>
                <w:color w:val="000000"/>
                <w:spacing w:val="-3"/>
              </w:rPr>
              <w:softHyphen/>
            </w:r>
            <w:r>
              <w:rPr>
                <w:color w:val="000000"/>
                <w:spacing w:val="1"/>
              </w:rPr>
              <w:t xml:space="preserve">чертить, не отрывая карандаша от бумаги и не проводя одну и ту </w:t>
            </w:r>
            <w:r>
              <w:rPr>
                <w:color w:val="000000"/>
              </w:rPr>
              <w:t>же линию дважды);</w:t>
            </w:r>
          </w:p>
          <w:p w14:paraId="46AD9AF5">
            <w:pPr>
              <w:pStyle w:val="16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color w:val="000000"/>
              </w:rPr>
            </w:pPr>
            <w:r>
              <w:rPr>
                <w:color w:val="000000"/>
                <w:spacing w:val="1"/>
              </w:rPr>
              <w:t>выбор пары идентичных фигур сложной конфигурации;</w:t>
            </w:r>
          </w:p>
          <w:p w14:paraId="5BE6714E">
            <w:pPr>
              <w:pStyle w:val="16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>выделение из общего рисунка заданных фигур с целью выяв</w:t>
            </w:r>
            <w:r>
              <w:rPr>
                <w:color w:val="000000"/>
                <w:spacing w:val="-1"/>
              </w:rPr>
              <w:softHyphen/>
            </w:r>
            <w:r>
              <w:rPr>
                <w:color w:val="000000"/>
                <w:spacing w:val="1"/>
              </w:rPr>
              <w:t>ления замаскированного рисунка;</w:t>
            </w:r>
          </w:p>
          <w:p w14:paraId="0379E074">
            <w:pPr>
              <w:pStyle w:val="16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color w:val="000000"/>
              </w:rPr>
            </w:pPr>
            <w:r>
              <w:rPr>
                <w:color w:val="000000"/>
                <w:spacing w:val="1"/>
              </w:rPr>
              <w:t xml:space="preserve">деление фигуры на несколько заданных фигур и построение </w:t>
            </w:r>
            <w:r>
              <w:rPr>
                <w:color w:val="000000"/>
                <w:spacing w:val="-2"/>
              </w:rPr>
              <w:t xml:space="preserve">заданной фигуры из нескольких частей, выбираемых из множества </w:t>
            </w:r>
            <w:r>
              <w:rPr>
                <w:color w:val="000000"/>
                <w:spacing w:val="-3"/>
              </w:rPr>
              <w:t>данных;</w:t>
            </w:r>
          </w:p>
          <w:p w14:paraId="07163BDC">
            <w:pPr>
              <w:pStyle w:val="16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color w:val="000000"/>
              </w:rPr>
            </w:pPr>
            <w:r>
              <w:rPr>
                <w:color w:val="000000"/>
                <w:spacing w:val="1"/>
              </w:rPr>
              <w:t xml:space="preserve">складывание и перекладывание спичек             с целью составления </w:t>
            </w:r>
            <w:r>
              <w:rPr>
                <w:color w:val="000000"/>
                <w:spacing w:val="-1"/>
              </w:rPr>
              <w:t>заданных фигур.</w:t>
            </w:r>
          </w:p>
          <w:p w14:paraId="3415D0FE">
            <w:pPr>
              <w:jc w:val="both"/>
            </w:pPr>
            <w:r>
              <w:rPr>
                <w:color w:val="000000"/>
                <w:spacing w:val="6"/>
              </w:rPr>
              <w:t>Совершенствованию воображения способствует работа с изог</w:t>
            </w:r>
            <w:r>
              <w:rPr>
                <w:color w:val="000000"/>
                <w:spacing w:val="1"/>
              </w:rPr>
              <w:t>рафами (слова записаны буквами, расположение которых напоми</w:t>
            </w:r>
            <w:r>
              <w:rPr>
                <w:color w:val="000000"/>
              </w:rPr>
              <w:t>нает изображение того предмета                 о котором идет речь)    и числогра</w:t>
            </w:r>
            <w:r>
              <w:rPr>
                <w:color w:val="000000"/>
                <w:spacing w:val="1"/>
              </w:rPr>
              <w:t>ммы (предмет изображен           с помощью чисел).</w:t>
            </w:r>
          </w:p>
        </w:tc>
      </w:tr>
      <w:tr w14:paraId="25664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dxa"/>
          </w:tcPr>
          <w:p w14:paraId="0DFE4822">
            <w:pPr>
              <w:jc w:val="both"/>
            </w:pPr>
            <w:r>
              <w:t>4.</w:t>
            </w:r>
          </w:p>
        </w:tc>
        <w:tc>
          <w:tcPr>
            <w:tcW w:w="2370" w:type="dxa"/>
          </w:tcPr>
          <w:p w14:paraId="0C95A9D5">
            <w:pPr>
              <w:shd w:val="clear" w:color="auto" w:fill="FFFFFF"/>
              <w:spacing w:line="20" w:lineRule="atLeast"/>
              <w:jc w:val="both"/>
            </w:pPr>
            <w:r>
              <w:rPr>
                <w:iCs/>
                <w:color w:val="000000"/>
                <w:spacing w:val="4"/>
              </w:rPr>
              <w:t>Задания, развивающие мышление</w:t>
            </w:r>
            <w:r>
              <w:t xml:space="preserve"> (9ч)</w:t>
            </w:r>
          </w:p>
          <w:p w14:paraId="6422A6F4">
            <w:pPr>
              <w:jc w:val="both"/>
            </w:pPr>
          </w:p>
          <w:p w14:paraId="2CD9C746">
            <w:pPr>
              <w:jc w:val="both"/>
            </w:pPr>
          </w:p>
        </w:tc>
        <w:tc>
          <w:tcPr>
            <w:tcW w:w="1505" w:type="dxa"/>
          </w:tcPr>
          <w:p w14:paraId="55A63D4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Style w:val="19"/>
                <w:color w:val="000000"/>
              </w:rPr>
              <w:t xml:space="preserve">Индивидуальная, групповая и коллективная работы, работы в парах, конкурс, подвижные игры </w:t>
            </w:r>
          </w:p>
        </w:tc>
        <w:tc>
          <w:tcPr>
            <w:tcW w:w="5036" w:type="dxa"/>
          </w:tcPr>
          <w:p w14:paraId="7355A35D">
            <w:pPr>
              <w:jc w:val="both"/>
            </w:pPr>
            <w:r>
              <w:rPr>
                <w:color w:val="000000"/>
                <w:spacing w:val="1"/>
              </w:rPr>
              <w:t>Приоритетным направлением обучения                 в начальной школе яв</w:t>
            </w:r>
            <w:r>
              <w:rPr>
                <w:color w:val="000000"/>
              </w:rPr>
              <w:t>ляется развитие мышления. С этой целью в рабочих тетрадях при</w:t>
            </w:r>
            <w:r>
              <w:rPr>
                <w:color w:val="000000"/>
                <w:spacing w:val="-2"/>
              </w:rPr>
              <w:t>ведены задания, которые позволяют на доступном детям материале</w:t>
            </w:r>
            <w:r>
              <w:rPr>
                <w:color w:val="000000"/>
                <w:spacing w:val="1"/>
              </w:rPr>
              <w:t xml:space="preserve"> и на их жизненном опыте строить правильные суждения и прово</w:t>
            </w:r>
            <w:r>
              <w:rPr>
                <w:color w:val="000000"/>
                <w:spacing w:val="-2"/>
              </w:rPr>
              <w:t xml:space="preserve">дить доказательства без предварительного теоретического освоения </w:t>
            </w:r>
            <w:r>
              <w:rPr>
                <w:color w:val="000000"/>
              </w:rPr>
              <w:t xml:space="preserve"> самих законов    и правил логики. В процессе выполнения таких упражнений дети учатся сравнивать различные объекты, выполнять простые виды анализа             и синтеза, устанавливать связи между поня</w:t>
            </w:r>
            <w:r>
              <w:rPr>
                <w:color w:val="000000"/>
                <w:spacing w:val="1"/>
              </w:rPr>
              <w:t>тиями, учатся комбинировать и планировать. Предлагаются задания, направленные                  на формирование умений работать             с алгорит</w:t>
            </w:r>
            <w:r>
              <w:rPr>
                <w:color w:val="000000"/>
                <w:spacing w:val="1"/>
              </w:rPr>
              <w:softHyphen/>
            </w:r>
            <w:r>
              <w:rPr>
                <w:color w:val="000000"/>
                <w:spacing w:val="-1"/>
              </w:rPr>
              <w:t>мическими предписаниями (шаговое выполнение задания).</w:t>
            </w:r>
          </w:p>
        </w:tc>
      </w:tr>
      <w:tr w14:paraId="3D1549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dxa"/>
          </w:tcPr>
          <w:p w14:paraId="46EA85DD">
            <w:pPr>
              <w:jc w:val="both"/>
            </w:pPr>
          </w:p>
        </w:tc>
        <w:tc>
          <w:tcPr>
            <w:tcW w:w="2370" w:type="dxa"/>
          </w:tcPr>
          <w:p w14:paraId="68D8E6B6">
            <w:pPr>
              <w:jc w:val="both"/>
            </w:pPr>
            <w:r>
              <w:t>Итого:</w:t>
            </w:r>
          </w:p>
        </w:tc>
        <w:tc>
          <w:tcPr>
            <w:tcW w:w="1505" w:type="dxa"/>
          </w:tcPr>
          <w:p w14:paraId="0E0952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 часа</w:t>
            </w:r>
          </w:p>
        </w:tc>
        <w:tc>
          <w:tcPr>
            <w:tcW w:w="5036" w:type="dxa"/>
          </w:tcPr>
          <w:p w14:paraId="73496D15">
            <w:pPr>
              <w:jc w:val="both"/>
              <w:rPr>
                <w:bCs/>
                <w:iCs/>
              </w:rPr>
            </w:pPr>
          </w:p>
        </w:tc>
      </w:tr>
    </w:tbl>
    <w:p w14:paraId="6D05CECC">
      <w:pPr>
        <w:autoSpaceDE w:val="0"/>
        <w:jc w:val="center"/>
        <w:rPr>
          <w:bCs/>
        </w:rPr>
      </w:pPr>
      <w:r>
        <w:rPr>
          <w:bCs/>
        </w:rPr>
        <w:t xml:space="preserve">               </w:t>
      </w:r>
    </w:p>
    <w:p w14:paraId="6033DAB0">
      <w:pPr>
        <w:autoSpaceDE w:val="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Тематическое планирование</w:t>
      </w:r>
    </w:p>
    <w:p w14:paraId="02C1746A">
      <w:pPr>
        <w:pStyle w:val="14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внеурочной деятельности</w:t>
      </w:r>
    </w:p>
    <w:p w14:paraId="187C282C">
      <w:pPr>
        <w:pStyle w:val="14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Умники и умницы</w:t>
      </w:r>
    </w:p>
    <w:p w14:paraId="1B8806AE">
      <w:pPr>
        <w:pStyle w:val="14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класс</w:t>
      </w:r>
    </w:p>
    <w:p w14:paraId="08BBBEBC">
      <w:pPr>
        <w:pStyle w:val="14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hint="default" w:ascii="Times New Roman" w:hAnsi="Times New Roman"/>
          <w:sz w:val="24"/>
          <w:szCs w:val="24"/>
          <w:lang w:val="ru-RU"/>
        </w:rPr>
        <w:t>4</w:t>
      </w:r>
      <w:r>
        <w:rPr>
          <w:rFonts w:ascii="Times New Roman" w:hAnsi="Times New Roman"/>
          <w:sz w:val="24"/>
          <w:szCs w:val="24"/>
        </w:rPr>
        <w:t>-202</w:t>
      </w:r>
      <w:r>
        <w:rPr>
          <w:rFonts w:hint="default"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</w:rPr>
        <w:t xml:space="preserve"> учебный год</w:t>
      </w:r>
    </w:p>
    <w:p w14:paraId="2979D46F">
      <w:pPr>
        <w:pStyle w:val="1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Количество часов в год: 34 часа</w:t>
      </w:r>
    </w:p>
    <w:p w14:paraId="1A32E6BE">
      <w:pPr>
        <w:pStyle w:val="1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Количество часов в неделю: 1 час</w:t>
      </w:r>
    </w:p>
    <w:tbl>
      <w:tblPr>
        <w:tblStyle w:val="6"/>
        <w:tblW w:w="992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5876"/>
        <w:gridCol w:w="1012"/>
        <w:gridCol w:w="948"/>
        <w:gridCol w:w="795"/>
        <w:gridCol w:w="708"/>
      </w:tblGrid>
      <w:tr w14:paraId="3A1B6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84" w:type="dxa"/>
            <w:vMerge w:val="restart"/>
          </w:tcPr>
          <w:p w14:paraId="790038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067635D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урока</w:t>
            </w:r>
          </w:p>
        </w:tc>
        <w:tc>
          <w:tcPr>
            <w:tcW w:w="5876" w:type="dxa"/>
            <w:vMerge w:val="restart"/>
            <w:vAlign w:val="center"/>
          </w:tcPr>
          <w:p w14:paraId="73DEC1F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960" w:type="dxa"/>
            <w:gridSpan w:val="2"/>
            <w:vAlign w:val="center"/>
          </w:tcPr>
          <w:p w14:paraId="050793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Запланировано</w:t>
            </w:r>
          </w:p>
        </w:tc>
        <w:tc>
          <w:tcPr>
            <w:tcW w:w="1503" w:type="dxa"/>
            <w:gridSpan w:val="2"/>
            <w:vAlign w:val="center"/>
          </w:tcPr>
          <w:p w14:paraId="524459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Проведено</w:t>
            </w:r>
          </w:p>
        </w:tc>
      </w:tr>
      <w:tr w14:paraId="6AC10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84" w:type="dxa"/>
            <w:vMerge w:val="continue"/>
          </w:tcPr>
          <w:p w14:paraId="11657833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5876" w:type="dxa"/>
            <w:vMerge w:val="continue"/>
            <w:vAlign w:val="center"/>
          </w:tcPr>
          <w:p w14:paraId="14E5919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</w:p>
        </w:tc>
        <w:tc>
          <w:tcPr>
            <w:tcW w:w="1012" w:type="dxa"/>
            <w:vAlign w:val="center"/>
          </w:tcPr>
          <w:p w14:paraId="49B560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14:paraId="424E8D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948" w:type="dxa"/>
            <w:vAlign w:val="center"/>
          </w:tcPr>
          <w:p w14:paraId="74D0F1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795" w:type="dxa"/>
            <w:vAlign w:val="center"/>
          </w:tcPr>
          <w:p w14:paraId="2CF3663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кол-во</w:t>
            </w:r>
          </w:p>
          <w:p w14:paraId="308B76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708" w:type="dxa"/>
            <w:vAlign w:val="center"/>
          </w:tcPr>
          <w:p w14:paraId="776904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14:paraId="79FC7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586B91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876" w:type="dxa"/>
          </w:tcPr>
          <w:p w14:paraId="7D4AAFFA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Выявление уровня развития внимания, восприятия, воображения, памяти и мышления </w:t>
            </w:r>
          </w:p>
          <w:p w14:paraId="66EBB400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(вводный урок).</w:t>
            </w:r>
          </w:p>
        </w:tc>
        <w:tc>
          <w:tcPr>
            <w:tcW w:w="1012" w:type="dxa"/>
            <w:vAlign w:val="center"/>
          </w:tcPr>
          <w:p w14:paraId="442F372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681DA94E">
            <w:pPr>
              <w:tabs>
                <w:tab w:val="left" w:pos="250"/>
                <w:tab w:val="center" w:pos="474"/>
              </w:tabs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06.09</w:t>
            </w:r>
          </w:p>
        </w:tc>
        <w:tc>
          <w:tcPr>
            <w:tcW w:w="795" w:type="dxa"/>
            <w:vAlign w:val="center"/>
          </w:tcPr>
          <w:p w14:paraId="57A48D4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2F7FB2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3511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61199C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876" w:type="dxa"/>
          </w:tcPr>
          <w:p w14:paraId="1E4D8F2E">
            <w:pPr>
              <w:widowControl w:val="0"/>
              <w:autoSpaceDE w:val="0"/>
              <w:autoSpaceDN w:val="0"/>
              <w:adjustRightInd w:val="0"/>
            </w:pPr>
            <w:r>
              <w:t>Развитие концентрации внимания. 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0A97D1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7B5E4890">
            <w:pPr>
              <w:jc w:val="center"/>
            </w:pPr>
            <w:r>
              <w:t>13.09</w:t>
            </w:r>
          </w:p>
        </w:tc>
        <w:tc>
          <w:tcPr>
            <w:tcW w:w="795" w:type="dxa"/>
            <w:vAlign w:val="center"/>
          </w:tcPr>
          <w:p w14:paraId="4C55136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4A335C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3E1CD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7293B8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876" w:type="dxa"/>
          </w:tcPr>
          <w:p w14:paraId="3D9C77E2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Тренировка внимания. </w:t>
            </w:r>
          </w:p>
          <w:p w14:paraId="341120B1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22AC8E4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1C2B9E47">
            <w:pPr>
              <w:jc w:val="center"/>
            </w:pPr>
            <w:r>
              <w:t>20.09</w:t>
            </w:r>
          </w:p>
        </w:tc>
        <w:tc>
          <w:tcPr>
            <w:tcW w:w="795" w:type="dxa"/>
            <w:vAlign w:val="center"/>
          </w:tcPr>
          <w:p w14:paraId="142C4FC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3146B56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22CC7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6C75DBB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5876" w:type="dxa"/>
          </w:tcPr>
          <w:p w14:paraId="35DB8672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Тренировка слуховой памяти. </w:t>
            </w:r>
          </w:p>
          <w:p w14:paraId="28C418E5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3D51FF1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5FB7F79D">
            <w:pPr>
              <w:jc w:val="center"/>
            </w:pPr>
            <w:r>
              <w:t>27.09</w:t>
            </w:r>
          </w:p>
        </w:tc>
        <w:tc>
          <w:tcPr>
            <w:tcW w:w="795" w:type="dxa"/>
            <w:vAlign w:val="center"/>
          </w:tcPr>
          <w:p w14:paraId="654EFE9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045FE6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3F56B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081E4AE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876" w:type="dxa"/>
          </w:tcPr>
          <w:p w14:paraId="1B01182B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Тренировка зрительной памяти. </w:t>
            </w:r>
          </w:p>
          <w:p w14:paraId="30864AEF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336289D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09AEF971">
            <w:pPr>
              <w:jc w:val="center"/>
            </w:pPr>
            <w:r>
              <w:t>04.10</w:t>
            </w:r>
          </w:p>
        </w:tc>
        <w:tc>
          <w:tcPr>
            <w:tcW w:w="795" w:type="dxa"/>
            <w:vAlign w:val="center"/>
          </w:tcPr>
          <w:p w14:paraId="59ECDC0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7E1944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4A574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25F622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5876" w:type="dxa"/>
          </w:tcPr>
          <w:p w14:paraId="09C4556F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Обучение поиску закономерностей.</w:t>
            </w:r>
          </w:p>
          <w:p w14:paraId="565AD819">
            <w:pPr>
              <w:widowControl w:val="0"/>
              <w:autoSpaceDE w:val="0"/>
              <w:autoSpaceDN w:val="0"/>
              <w:adjustRightInd w:val="0"/>
            </w:pPr>
            <w:r>
              <w:t>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3ED4DB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6B06E76E">
            <w:pPr>
              <w:jc w:val="center"/>
            </w:pPr>
            <w:r>
              <w:t>11.10</w:t>
            </w:r>
          </w:p>
        </w:tc>
        <w:tc>
          <w:tcPr>
            <w:tcW w:w="795" w:type="dxa"/>
            <w:vAlign w:val="center"/>
          </w:tcPr>
          <w:p w14:paraId="45CF3B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48473B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1DE1A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3E4410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5876" w:type="dxa"/>
          </w:tcPr>
          <w:p w14:paraId="0021AE9F">
            <w:pPr>
              <w:rPr>
                <w:iCs/>
              </w:rPr>
            </w:pPr>
            <w:r>
              <w:rPr>
                <w:iCs/>
              </w:rPr>
              <w:t xml:space="preserve">Совершенствование воображения. Развитие наглядно-образного мышления. Ребусы. Задания по перекладыванию спичек. </w:t>
            </w:r>
          </w:p>
        </w:tc>
        <w:tc>
          <w:tcPr>
            <w:tcW w:w="1012" w:type="dxa"/>
            <w:vAlign w:val="center"/>
          </w:tcPr>
          <w:p w14:paraId="127789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4D85B903">
            <w:pPr>
              <w:jc w:val="center"/>
            </w:pPr>
            <w:r>
              <w:t>18.10</w:t>
            </w:r>
          </w:p>
        </w:tc>
        <w:tc>
          <w:tcPr>
            <w:tcW w:w="795" w:type="dxa"/>
            <w:vAlign w:val="center"/>
          </w:tcPr>
          <w:p w14:paraId="6A1A6C5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29F24B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5904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7608ECE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876" w:type="dxa"/>
          </w:tcPr>
          <w:p w14:paraId="303F9265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Развитие быстроты реакции. Совершенствование мыслительных операций. </w:t>
            </w:r>
            <w:r>
              <w:t>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2FD176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422325EF">
            <w:pPr>
              <w:jc w:val="center"/>
            </w:pPr>
            <w:r>
              <w:t>25.10</w:t>
            </w:r>
          </w:p>
        </w:tc>
        <w:tc>
          <w:tcPr>
            <w:tcW w:w="795" w:type="dxa"/>
            <w:vAlign w:val="center"/>
          </w:tcPr>
          <w:p w14:paraId="3818288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5E9211A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194C4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6FC667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876" w:type="dxa"/>
          </w:tcPr>
          <w:p w14:paraId="0A66172A">
            <w:pPr>
              <w:widowControl w:val="0"/>
              <w:autoSpaceDE w:val="0"/>
              <w:autoSpaceDN w:val="0"/>
              <w:adjustRightInd w:val="0"/>
            </w:pPr>
            <w:r>
              <w:t>Развитие концентрации внимания. 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50F6078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50B1ECCD">
            <w:pPr>
              <w:jc w:val="center"/>
            </w:pPr>
            <w:r>
              <w:t>08.11</w:t>
            </w:r>
          </w:p>
        </w:tc>
        <w:tc>
          <w:tcPr>
            <w:tcW w:w="795" w:type="dxa"/>
            <w:vAlign w:val="center"/>
          </w:tcPr>
          <w:p w14:paraId="07718A5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50CFD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505CC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43719C3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5876" w:type="dxa"/>
          </w:tcPr>
          <w:p w14:paraId="355FCC3E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Тренировка внимания. </w:t>
            </w:r>
          </w:p>
          <w:p w14:paraId="04658C73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380AAD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6F58A52F">
            <w:pPr>
              <w:jc w:val="center"/>
            </w:pPr>
            <w:r>
              <w:t>15.11</w:t>
            </w:r>
          </w:p>
        </w:tc>
        <w:tc>
          <w:tcPr>
            <w:tcW w:w="795" w:type="dxa"/>
            <w:vAlign w:val="center"/>
          </w:tcPr>
          <w:p w14:paraId="5E25027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2B36AC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6D9B8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0F0DCC7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5876" w:type="dxa"/>
          </w:tcPr>
          <w:p w14:paraId="5FB8BC18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Тренировка слуховой памяти. </w:t>
            </w:r>
          </w:p>
          <w:p w14:paraId="0A6D1B47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09F4EF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455475C4">
            <w:pPr>
              <w:jc w:val="center"/>
            </w:pPr>
            <w:r>
              <w:t>22.11</w:t>
            </w:r>
          </w:p>
        </w:tc>
        <w:tc>
          <w:tcPr>
            <w:tcW w:w="795" w:type="dxa"/>
            <w:vAlign w:val="center"/>
          </w:tcPr>
          <w:p w14:paraId="7C8E0DE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0842A6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65173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767625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5876" w:type="dxa"/>
          </w:tcPr>
          <w:p w14:paraId="1DF97C79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Тренировка зрительной памяти. </w:t>
            </w:r>
          </w:p>
          <w:p w14:paraId="4D7F3AE7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34A3C4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4BD01A60">
            <w:pPr>
              <w:jc w:val="center"/>
            </w:pPr>
            <w:r>
              <w:t>29.11</w:t>
            </w:r>
          </w:p>
        </w:tc>
        <w:tc>
          <w:tcPr>
            <w:tcW w:w="795" w:type="dxa"/>
            <w:vAlign w:val="center"/>
          </w:tcPr>
          <w:p w14:paraId="14C625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12C701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3B679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11F9D2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5876" w:type="dxa"/>
          </w:tcPr>
          <w:p w14:paraId="16F01194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Развитие логического мышления. Обучение поиску закономерностей. Совершенствование мыслительных операций.</w:t>
            </w:r>
          </w:p>
        </w:tc>
        <w:tc>
          <w:tcPr>
            <w:tcW w:w="1012" w:type="dxa"/>
            <w:vAlign w:val="center"/>
          </w:tcPr>
          <w:p w14:paraId="4765FE6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633C3C5F">
            <w:pPr>
              <w:jc w:val="center"/>
            </w:pPr>
            <w:r>
              <w:t>06.12</w:t>
            </w:r>
          </w:p>
        </w:tc>
        <w:tc>
          <w:tcPr>
            <w:tcW w:w="795" w:type="dxa"/>
            <w:vAlign w:val="center"/>
          </w:tcPr>
          <w:p w14:paraId="79CEA55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351C29F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08D96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17E5274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5876" w:type="dxa"/>
          </w:tcPr>
          <w:p w14:paraId="4FEA1C63">
            <w:pPr>
              <w:rPr>
                <w:iCs/>
              </w:rPr>
            </w:pPr>
            <w:r>
              <w:rPr>
                <w:iCs/>
              </w:rPr>
              <w:t xml:space="preserve">Совершенствование воображения. Развитие наглядно-образного мышления. Ребусы. Задания по перекладыванию спичек. </w:t>
            </w:r>
          </w:p>
        </w:tc>
        <w:tc>
          <w:tcPr>
            <w:tcW w:w="1012" w:type="dxa"/>
            <w:vAlign w:val="center"/>
          </w:tcPr>
          <w:p w14:paraId="7F62FAE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09FE6916">
            <w:pPr>
              <w:jc w:val="center"/>
            </w:pPr>
            <w:r>
              <w:t>13.12</w:t>
            </w:r>
          </w:p>
        </w:tc>
        <w:tc>
          <w:tcPr>
            <w:tcW w:w="795" w:type="dxa"/>
            <w:vAlign w:val="center"/>
          </w:tcPr>
          <w:p w14:paraId="64D973B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4368CFF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5274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407F49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5876" w:type="dxa"/>
          </w:tcPr>
          <w:p w14:paraId="66C4744B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Развитие быстроты реакции. Совершенствование мыслительных операций. </w:t>
            </w:r>
          </w:p>
          <w:p w14:paraId="38B00286">
            <w:pPr>
              <w:widowControl w:val="0"/>
              <w:autoSpaceDE w:val="0"/>
              <w:autoSpaceDN w:val="0"/>
              <w:adjustRightInd w:val="0"/>
            </w:pPr>
            <w:r>
              <w:t>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3FE225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5479B990">
            <w:pPr>
              <w:jc w:val="center"/>
            </w:pPr>
            <w:r>
              <w:t>20.12</w:t>
            </w:r>
          </w:p>
        </w:tc>
        <w:tc>
          <w:tcPr>
            <w:tcW w:w="795" w:type="dxa"/>
            <w:vAlign w:val="center"/>
          </w:tcPr>
          <w:p w14:paraId="54FEC32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06BD5D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2B74C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18B6BB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5876" w:type="dxa"/>
          </w:tcPr>
          <w:p w14:paraId="2238235D">
            <w:pPr>
              <w:widowControl w:val="0"/>
              <w:autoSpaceDE w:val="0"/>
              <w:autoSpaceDN w:val="0"/>
              <w:adjustRightInd w:val="0"/>
            </w:pPr>
            <w:r>
              <w:t>Развитие концентрации внимания. 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0D9EA8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0D3DE8B8">
            <w:pPr>
              <w:jc w:val="center"/>
            </w:pPr>
            <w:r>
              <w:t>27.12</w:t>
            </w:r>
          </w:p>
        </w:tc>
        <w:tc>
          <w:tcPr>
            <w:tcW w:w="795" w:type="dxa"/>
            <w:vAlign w:val="center"/>
          </w:tcPr>
          <w:p w14:paraId="62AE0AD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022912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3D782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4A0696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5876" w:type="dxa"/>
          </w:tcPr>
          <w:p w14:paraId="3E607921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Тренировка внимания. </w:t>
            </w:r>
          </w:p>
          <w:p w14:paraId="200FC661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73F1FC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068EC4BC">
            <w:pPr>
              <w:jc w:val="center"/>
            </w:pPr>
            <w:r>
              <w:t>10.01</w:t>
            </w:r>
          </w:p>
        </w:tc>
        <w:tc>
          <w:tcPr>
            <w:tcW w:w="795" w:type="dxa"/>
            <w:vAlign w:val="center"/>
          </w:tcPr>
          <w:p w14:paraId="0F04AE3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4AF8CA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6EEB7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235869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5876" w:type="dxa"/>
          </w:tcPr>
          <w:p w14:paraId="7DC69870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Тренировка слуховой памяти. </w:t>
            </w:r>
          </w:p>
          <w:p w14:paraId="22FA5667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69F990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2E727F59">
            <w:pPr>
              <w:jc w:val="center"/>
            </w:pPr>
            <w:r>
              <w:t>17.01</w:t>
            </w:r>
          </w:p>
        </w:tc>
        <w:tc>
          <w:tcPr>
            <w:tcW w:w="795" w:type="dxa"/>
            <w:vAlign w:val="center"/>
          </w:tcPr>
          <w:p w14:paraId="43D49B6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61D858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4557A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56851A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5876" w:type="dxa"/>
          </w:tcPr>
          <w:p w14:paraId="2C953CC6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Тренировка зрительной памяти. </w:t>
            </w:r>
          </w:p>
          <w:p w14:paraId="799B048F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205F14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35585D7F">
            <w:pPr>
              <w:jc w:val="center"/>
            </w:pPr>
            <w:r>
              <w:t>24.01</w:t>
            </w:r>
          </w:p>
        </w:tc>
        <w:tc>
          <w:tcPr>
            <w:tcW w:w="795" w:type="dxa"/>
            <w:vAlign w:val="center"/>
          </w:tcPr>
          <w:p w14:paraId="71A13F4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2B603A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615D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51EF91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5876" w:type="dxa"/>
          </w:tcPr>
          <w:p w14:paraId="1BF7F04C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Развитие логического мышления. Обучение поиску закономерностей. Совершенствование мыслительных операций.</w:t>
            </w:r>
          </w:p>
        </w:tc>
        <w:tc>
          <w:tcPr>
            <w:tcW w:w="1012" w:type="dxa"/>
            <w:vAlign w:val="center"/>
          </w:tcPr>
          <w:p w14:paraId="558842E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2F0F2E9D">
            <w:pPr>
              <w:jc w:val="center"/>
            </w:pPr>
            <w:r>
              <w:t>31.01</w:t>
            </w:r>
          </w:p>
        </w:tc>
        <w:tc>
          <w:tcPr>
            <w:tcW w:w="795" w:type="dxa"/>
            <w:vAlign w:val="center"/>
          </w:tcPr>
          <w:p w14:paraId="743717B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288639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2DDF6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656E0A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5876" w:type="dxa"/>
          </w:tcPr>
          <w:p w14:paraId="3BDD8448">
            <w:pPr>
              <w:rPr>
                <w:iCs/>
              </w:rPr>
            </w:pPr>
            <w:r>
              <w:rPr>
                <w:iCs/>
              </w:rPr>
              <w:t xml:space="preserve">Совершенствование воображения. Развитие наглядно-образного мышления. Ребусы. Задания по перекладыванию спичек. </w:t>
            </w:r>
          </w:p>
        </w:tc>
        <w:tc>
          <w:tcPr>
            <w:tcW w:w="1012" w:type="dxa"/>
            <w:vAlign w:val="center"/>
          </w:tcPr>
          <w:p w14:paraId="6E4474F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251FD3FB">
            <w:pPr>
              <w:jc w:val="center"/>
            </w:pPr>
            <w:r>
              <w:t>14.02</w:t>
            </w:r>
          </w:p>
        </w:tc>
        <w:tc>
          <w:tcPr>
            <w:tcW w:w="795" w:type="dxa"/>
            <w:vAlign w:val="center"/>
          </w:tcPr>
          <w:p w14:paraId="68E2073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5CAB39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79A81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10230D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5876" w:type="dxa"/>
          </w:tcPr>
          <w:p w14:paraId="0E87D15F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Развитие быстроты реакции. Совершенствование мыслительных операций. </w:t>
            </w:r>
          </w:p>
          <w:p w14:paraId="0BF7A124">
            <w:pPr>
              <w:widowControl w:val="0"/>
              <w:autoSpaceDE w:val="0"/>
              <w:autoSpaceDN w:val="0"/>
              <w:adjustRightInd w:val="0"/>
            </w:pPr>
            <w:r>
              <w:t>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297FD65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56CA5F7A">
            <w:pPr>
              <w:jc w:val="center"/>
            </w:pPr>
            <w:r>
              <w:t>21.02</w:t>
            </w:r>
          </w:p>
        </w:tc>
        <w:tc>
          <w:tcPr>
            <w:tcW w:w="795" w:type="dxa"/>
            <w:vAlign w:val="center"/>
          </w:tcPr>
          <w:p w14:paraId="0686FF1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0FFB8E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3B8B5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51B032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</w:t>
            </w:r>
          </w:p>
        </w:tc>
        <w:tc>
          <w:tcPr>
            <w:tcW w:w="5876" w:type="dxa"/>
          </w:tcPr>
          <w:p w14:paraId="30E865A0">
            <w:pPr>
              <w:widowControl w:val="0"/>
              <w:autoSpaceDE w:val="0"/>
              <w:autoSpaceDN w:val="0"/>
              <w:adjustRightInd w:val="0"/>
            </w:pPr>
            <w:r>
              <w:t>Развитие концентрации внимания. 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28CBE3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74705210">
            <w:pPr>
              <w:jc w:val="center"/>
            </w:pPr>
            <w:r>
              <w:t>28.02</w:t>
            </w:r>
          </w:p>
        </w:tc>
        <w:tc>
          <w:tcPr>
            <w:tcW w:w="795" w:type="dxa"/>
            <w:vAlign w:val="center"/>
          </w:tcPr>
          <w:p w14:paraId="259BBD0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416CCD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70C14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2A9A219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5876" w:type="dxa"/>
          </w:tcPr>
          <w:p w14:paraId="23A31988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Тренировка внимания. </w:t>
            </w:r>
          </w:p>
          <w:p w14:paraId="7FE881E9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19127A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420A463E">
            <w:pPr>
              <w:jc w:val="center"/>
            </w:pPr>
            <w:r>
              <w:t>07.03</w:t>
            </w:r>
          </w:p>
        </w:tc>
        <w:tc>
          <w:tcPr>
            <w:tcW w:w="795" w:type="dxa"/>
            <w:vAlign w:val="center"/>
          </w:tcPr>
          <w:p w14:paraId="72AF433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610150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4A71C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24D486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5876" w:type="dxa"/>
          </w:tcPr>
          <w:p w14:paraId="188CE6A7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Тренировка слуховой памяти. </w:t>
            </w:r>
          </w:p>
          <w:p w14:paraId="6A8A28F9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305D0C0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6D166A67">
            <w:pPr>
              <w:jc w:val="center"/>
            </w:pPr>
            <w:r>
              <w:t>14.03</w:t>
            </w:r>
          </w:p>
        </w:tc>
        <w:tc>
          <w:tcPr>
            <w:tcW w:w="795" w:type="dxa"/>
            <w:vAlign w:val="center"/>
          </w:tcPr>
          <w:p w14:paraId="0B74883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15D09DF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782CF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72DDF47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  <w:tc>
          <w:tcPr>
            <w:tcW w:w="5876" w:type="dxa"/>
          </w:tcPr>
          <w:p w14:paraId="28562410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Тренировка зрительной памяти. </w:t>
            </w:r>
          </w:p>
          <w:p w14:paraId="37ED7D3B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4CF1EC8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105001BD">
            <w:pPr>
              <w:jc w:val="center"/>
            </w:pPr>
            <w:r>
              <w:t>28.03</w:t>
            </w:r>
          </w:p>
        </w:tc>
        <w:tc>
          <w:tcPr>
            <w:tcW w:w="795" w:type="dxa"/>
            <w:vAlign w:val="center"/>
          </w:tcPr>
          <w:p w14:paraId="0DEAF04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12EEBF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64AD9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584" w:type="dxa"/>
          </w:tcPr>
          <w:p w14:paraId="616E59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5876" w:type="dxa"/>
          </w:tcPr>
          <w:p w14:paraId="151AFA27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Развитие логического мышления. Обучение поиску закономерностей. Совершенствование мыслительных операций.</w:t>
            </w:r>
          </w:p>
        </w:tc>
        <w:tc>
          <w:tcPr>
            <w:tcW w:w="1012" w:type="dxa"/>
            <w:vAlign w:val="center"/>
          </w:tcPr>
          <w:p w14:paraId="570C1E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59112D29">
            <w:pPr>
              <w:jc w:val="center"/>
            </w:pPr>
            <w:r>
              <w:t>04.04</w:t>
            </w:r>
          </w:p>
        </w:tc>
        <w:tc>
          <w:tcPr>
            <w:tcW w:w="795" w:type="dxa"/>
            <w:vAlign w:val="center"/>
          </w:tcPr>
          <w:p w14:paraId="2DF049F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452FEB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1AC93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7EFDC4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5876" w:type="dxa"/>
          </w:tcPr>
          <w:p w14:paraId="6AC6848B">
            <w:pPr>
              <w:rPr>
                <w:iCs/>
              </w:rPr>
            </w:pPr>
            <w:r>
              <w:rPr>
                <w:iCs/>
              </w:rPr>
              <w:t xml:space="preserve">Совершенствование воображения. Развитие наглядно-образного мышления. Ребусы. Задания по перекладыванию спичек. </w:t>
            </w:r>
          </w:p>
        </w:tc>
        <w:tc>
          <w:tcPr>
            <w:tcW w:w="1012" w:type="dxa"/>
            <w:vAlign w:val="center"/>
          </w:tcPr>
          <w:p w14:paraId="1C2213A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5872390C">
            <w:pPr>
              <w:jc w:val="center"/>
            </w:pPr>
            <w:r>
              <w:t>11.04</w:t>
            </w:r>
          </w:p>
        </w:tc>
        <w:tc>
          <w:tcPr>
            <w:tcW w:w="795" w:type="dxa"/>
            <w:vAlign w:val="center"/>
          </w:tcPr>
          <w:p w14:paraId="124B0A1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08CF53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0BEFB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0736E0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</w:t>
            </w:r>
          </w:p>
        </w:tc>
        <w:tc>
          <w:tcPr>
            <w:tcW w:w="5876" w:type="dxa"/>
          </w:tcPr>
          <w:p w14:paraId="07A8C606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Развитие быстроты реакции. Совершенствование мыслительных операций. </w:t>
            </w:r>
          </w:p>
          <w:p w14:paraId="258484DF">
            <w:pPr>
              <w:widowControl w:val="0"/>
              <w:autoSpaceDE w:val="0"/>
              <w:autoSpaceDN w:val="0"/>
              <w:adjustRightInd w:val="0"/>
            </w:pPr>
            <w:r>
              <w:t>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5A2CA84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57A09487">
            <w:pPr>
              <w:jc w:val="center"/>
            </w:pPr>
            <w:r>
              <w:t>18.04</w:t>
            </w:r>
          </w:p>
        </w:tc>
        <w:tc>
          <w:tcPr>
            <w:tcW w:w="795" w:type="dxa"/>
            <w:vAlign w:val="center"/>
          </w:tcPr>
          <w:p w14:paraId="22CA641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1A6BDF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4C592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2751B2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5876" w:type="dxa"/>
          </w:tcPr>
          <w:p w14:paraId="4E3B8E91">
            <w:pPr>
              <w:widowControl w:val="0"/>
              <w:autoSpaceDE w:val="0"/>
              <w:autoSpaceDN w:val="0"/>
              <w:adjustRightInd w:val="0"/>
            </w:pPr>
            <w:r>
              <w:t>Развитие концентрации внимания. 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2395BA9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272C2511">
            <w:pPr>
              <w:jc w:val="center"/>
            </w:pPr>
            <w:r>
              <w:t>25.04</w:t>
            </w:r>
          </w:p>
        </w:tc>
        <w:tc>
          <w:tcPr>
            <w:tcW w:w="795" w:type="dxa"/>
            <w:vAlign w:val="center"/>
          </w:tcPr>
          <w:p w14:paraId="6980A96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097C37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7AEAC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61C5B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</w:t>
            </w:r>
          </w:p>
        </w:tc>
        <w:tc>
          <w:tcPr>
            <w:tcW w:w="5876" w:type="dxa"/>
          </w:tcPr>
          <w:p w14:paraId="2CF9D410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Тренировка внимания. </w:t>
            </w:r>
          </w:p>
          <w:p w14:paraId="12B4162D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755E356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253C7243">
            <w:pPr>
              <w:jc w:val="center"/>
            </w:pPr>
            <w:r>
              <w:t>16.05</w:t>
            </w:r>
          </w:p>
        </w:tc>
        <w:tc>
          <w:tcPr>
            <w:tcW w:w="795" w:type="dxa"/>
            <w:vAlign w:val="center"/>
          </w:tcPr>
          <w:p w14:paraId="6792757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4980BF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0D529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67D048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5876" w:type="dxa"/>
          </w:tcPr>
          <w:p w14:paraId="76D9471A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Тренировка слуховой памяти. </w:t>
            </w:r>
          </w:p>
          <w:p w14:paraId="40ECCF2B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мыслительных операций. Развитие аналитических способностей и способности рассуждать</w:t>
            </w:r>
            <w:r>
              <w:rPr>
                <w:iCs/>
              </w:rPr>
              <w:t>.</w:t>
            </w:r>
          </w:p>
        </w:tc>
        <w:tc>
          <w:tcPr>
            <w:tcW w:w="1012" w:type="dxa"/>
            <w:vAlign w:val="center"/>
          </w:tcPr>
          <w:p w14:paraId="714107F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019FE3D1">
            <w:pPr>
              <w:jc w:val="center"/>
            </w:pPr>
            <w:r>
              <w:t>18.05</w:t>
            </w:r>
          </w:p>
        </w:tc>
        <w:tc>
          <w:tcPr>
            <w:tcW w:w="795" w:type="dxa"/>
            <w:vAlign w:val="center"/>
          </w:tcPr>
          <w:p w14:paraId="7C12612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33D20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4AE16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53B02F4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  <w:tc>
          <w:tcPr>
            <w:tcW w:w="5876" w:type="dxa"/>
          </w:tcPr>
          <w:p w14:paraId="74B23663">
            <w:pPr>
              <w:rPr>
                <w:iCs/>
              </w:rPr>
            </w:pPr>
            <w:r>
              <w:rPr>
                <w:iCs/>
              </w:rPr>
              <w:t xml:space="preserve">Совершенствование воображения. Развитие наглядно-образного мышления. Ребусы. Задания по перекладыванию спичек. </w:t>
            </w:r>
          </w:p>
        </w:tc>
        <w:tc>
          <w:tcPr>
            <w:tcW w:w="1012" w:type="dxa"/>
            <w:vAlign w:val="center"/>
          </w:tcPr>
          <w:p w14:paraId="586EE5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7835BA70">
            <w:pPr>
              <w:jc w:val="center"/>
            </w:pPr>
            <w:r>
              <w:t>23.05</w:t>
            </w:r>
          </w:p>
        </w:tc>
        <w:tc>
          <w:tcPr>
            <w:tcW w:w="795" w:type="dxa"/>
            <w:vAlign w:val="center"/>
          </w:tcPr>
          <w:p w14:paraId="0075A95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548791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14:paraId="68499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84" w:type="dxa"/>
          </w:tcPr>
          <w:p w14:paraId="13EDDC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5876" w:type="dxa"/>
          </w:tcPr>
          <w:p w14:paraId="52059F10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Выявление уровня развития внимания, восприятия, воображения, памяти и мышления на конец учебного года.</w:t>
            </w:r>
          </w:p>
        </w:tc>
        <w:tc>
          <w:tcPr>
            <w:tcW w:w="1012" w:type="dxa"/>
            <w:vAlign w:val="center"/>
          </w:tcPr>
          <w:p w14:paraId="0B8B9C4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32FA7644">
            <w:pPr>
              <w:jc w:val="center"/>
            </w:pPr>
            <w:r>
              <w:t>25.05</w:t>
            </w:r>
          </w:p>
        </w:tc>
        <w:tc>
          <w:tcPr>
            <w:tcW w:w="795" w:type="dxa"/>
            <w:vAlign w:val="center"/>
          </w:tcPr>
          <w:p w14:paraId="3642F5F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2B31B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14:paraId="0ED6F322">
      <w:pPr>
        <w:pStyle w:val="16"/>
      </w:pPr>
    </w:p>
    <w:p w14:paraId="5DA6BDB8"/>
    <w:p w14:paraId="2C0E5A81">
      <w:pPr>
        <w:autoSpaceDE w:val="0"/>
        <w:jc w:val="both"/>
        <w:rPr>
          <w:bCs/>
        </w:rPr>
      </w:pPr>
    </w:p>
    <w:sectPr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Calibr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Calibri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Calibri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altName w:val="Web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BD3E09"/>
    <w:multiLevelType w:val="multilevel"/>
    <w:tmpl w:val="02BD3E09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4A932CB7"/>
    <w:multiLevelType w:val="multilevel"/>
    <w:tmpl w:val="4A932CB7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99"/>
    <w:rsid w:val="00006F09"/>
    <w:rsid w:val="00024FF3"/>
    <w:rsid w:val="00036E30"/>
    <w:rsid w:val="000F15AA"/>
    <w:rsid w:val="00103593"/>
    <w:rsid w:val="001B27DE"/>
    <w:rsid w:val="001D18BF"/>
    <w:rsid w:val="00233C3D"/>
    <w:rsid w:val="002673EE"/>
    <w:rsid w:val="002D2C91"/>
    <w:rsid w:val="003275DB"/>
    <w:rsid w:val="00367BCA"/>
    <w:rsid w:val="0037473B"/>
    <w:rsid w:val="00392842"/>
    <w:rsid w:val="003B6ED3"/>
    <w:rsid w:val="0040646E"/>
    <w:rsid w:val="00422978"/>
    <w:rsid w:val="004356E9"/>
    <w:rsid w:val="004458BE"/>
    <w:rsid w:val="00470910"/>
    <w:rsid w:val="004C3A92"/>
    <w:rsid w:val="004E2AAA"/>
    <w:rsid w:val="00565FD4"/>
    <w:rsid w:val="005838F7"/>
    <w:rsid w:val="005A7EB5"/>
    <w:rsid w:val="00604EA7"/>
    <w:rsid w:val="006357A6"/>
    <w:rsid w:val="006A2690"/>
    <w:rsid w:val="006B3E5A"/>
    <w:rsid w:val="006E36AD"/>
    <w:rsid w:val="007266C5"/>
    <w:rsid w:val="00785C70"/>
    <w:rsid w:val="007A7F44"/>
    <w:rsid w:val="007C6403"/>
    <w:rsid w:val="008008F3"/>
    <w:rsid w:val="00825232"/>
    <w:rsid w:val="008B6E63"/>
    <w:rsid w:val="008F5E6D"/>
    <w:rsid w:val="00901013"/>
    <w:rsid w:val="00913030"/>
    <w:rsid w:val="00943463"/>
    <w:rsid w:val="009858F0"/>
    <w:rsid w:val="009F7380"/>
    <w:rsid w:val="00A14F99"/>
    <w:rsid w:val="00A360F8"/>
    <w:rsid w:val="00A673B4"/>
    <w:rsid w:val="00AB17B3"/>
    <w:rsid w:val="00AF0FD2"/>
    <w:rsid w:val="00B16DA6"/>
    <w:rsid w:val="00B87C21"/>
    <w:rsid w:val="00B915BF"/>
    <w:rsid w:val="00BA5BB7"/>
    <w:rsid w:val="00C76FBA"/>
    <w:rsid w:val="00D111E8"/>
    <w:rsid w:val="00DB39F4"/>
    <w:rsid w:val="00DF6EDC"/>
    <w:rsid w:val="00E246CD"/>
    <w:rsid w:val="00E333B2"/>
    <w:rsid w:val="00E6113D"/>
    <w:rsid w:val="00E7519C"/>
    <w:rsid w:val="00E90B5B"/>
    <w:rsid w:val="00EA201C"/>
    <w:rsid w:val="00ED1AE5"/>
    <w:rsid w:val="00F20753"/>
    <w:rsid w:val="00F3392A"/>
    <w:rsid w:val="00F84501"/>
    <w:rsid w:val="00FB084A"/>
    <w:rsid w:val="00FD7292"/>
    <w:rsid w:val="1C1269DB"/>
    <w:rsid w:val="41FF7556"/>
    <w:rsid w:val="505C5D66"/>
    <w:rsid w:val="5B1A5D26"/>
    <w:rsid w:val="5ED15B23"/>
    <w:rsid w:val="7EFB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qFormat/>
    <w:uiPriority w:val="1"/>
    <w:pPr>
      <w:spacing w:before="4" w:line="320" w:lineRule="exact"/>
      <w:ind w:left="2397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u w:val="single" w:color="000000"/>
      <w:lang w:val="ru-RU" w:eastAsia="en-US" w:bidi="ar-SA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jc w:val="center"/>
      <w:outlineLvl w:val="1"/>
    </w:pPr>
    <w:rPr>
      <w:b/>
      <w:szCs w:val="20"/>
    </w:rPr>
  </w:style>
  <w:style w:type="paragraph" w:styleId="4">
    <w:name w:val="heading 5"/>
    <w:basedOn w:val="1"/>
    <w:next w:val="1"/>
    <w:link w:val="12"/>
    <w:semiHidden/>
    <w:unhideWhenUsed/>
    <w:qFormat/>
    <w:uiPriority w:val="0"/>
    <w:pPr>
      <w:keepNext/>
      <w:jc w:val="center"/>
      <w:outlineLvl w:val="4"/>
    </w:pPr>
    <w:rPr>
      <w:szCs w:val="20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5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8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9">
    <w:name w:val="Title"/>
    <w:basedOn w:val="1"/>
    <w:link w:val="13"/>
    <w:qFormat/>
    <w:uiPriority w:val="99"/>
    <w:pPr>
      <w:jc w:val="center"/>
    </w:pPr>
    <w:rPr>
      <w:i/>
    </w:rPr>
  </w:style>
  <w:style w:type="paragraph" w:styleId="10">
    <w:name w:val="Normal (Web)"/>
    <w:basedOn w:val="1"/>
    <w:unhideWhenUsed/>
    <w:qFormat/>
    <w:uiPriority w:val="0"/>
    <w:pPr>
      <w:spacing w:before="100" w:beforeAutospacing="1" w:after="100" w:afterAutospacing="1"/>
    </w:pPr>
  </w:style>
  <w:style w:type="character" w:customStyle="1" w:styleId="11">
    <w:name w:val="Заголовок 2 Знак"/>
    <w:basedOn w:val="5"/>
    <w:link w:val="3"/>
    <w:semiHidden/>
    <w:qFormat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12">
    <w:name w:val="Заголовок 5 Знак"/>
    <w:basedOn w:val="5"/>
    <w:link w:val="4"/>
    <w:semiHidden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3">
    <w:name w:val="Название Знак"/>
    <w:basedOn w:val="5"/>
    <w:link w:val="9"/>
    <w:qFormat/>
    <w:uiPriority w:val="99"/>
    <w:rPr>
      <w:rFonts w:ascii="Times New Roman" w:hAnsi="Times New Roman" w:eastAsia="Times New Roman" w:cs="Times New Roman"/>
      <w:i/>
      <w:sz w:val="24"/>
      <w:szCs w:val="24"/>
      <w:lang w:eastAsia="ru-RU"/>
    </w:rPr>
  </w:style>
  <w:style w:type="paragraph" w:styleId="14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5">
    <w:name w:val="Текст выноски Знак"/>
    <w:basedOn w:val="5"/>
    <w:link w:val="7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  <w:style w:type="paragraph" w:styleId="16">
    <w:name w:val="List Paragraph"/>
    <w:basedOn w:val="1"/>
    <w:qFormat/>
    <w:uiPriority w:val="34"/>
    <w:pPr>
      <w:ind w:left="720"/>
      <w:contextualSpacing/>
    </w:pPr>
  </w:style>
  <w:style w:type="paragraph" w:customStyle="1" w:styleId="17">
    <w:name w:val="Заголовок 3+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bCs/>
      <w:sz w:val="28"/>
      <w:szCs w:val="28"/>
    </w:rPr>
  </w:style>
  <w:style w:type="paragraph" w:customStyle="1" w:styleId="18">
    <w:name w:val="c16"/>
    <w:basedOn w:val="1"/>
    <w:qFormat/>
    <w:uiPriority w:val="0"/>
    <w:pPr>
      <w:spacing w:before="100" w:beforeAutospacing="1" w:after="100" w:afterAutospacing="1"/>
    </w:pPr>
  </w:style>
  <w:style w:type="character" w:customStyle="1" w:styleId="19">
    <w:name w:val="c7"/>
    <w:basedOn w:val="5"/>
    <w:qFormat/>
    <w:uiPriority w:val="0"/>
  </w:style>
  <w:style w:type="character" w:customStyle="1" w:styleId="20">
    <w:name w:val="c5"/>
    <w:basedOn w:val="5"/>
    <w:qFormat/>
    <w:uiPriority w:val="0"/>
  </w:style>
  <w:style w:type="paragraph" w:customStyle="1" w:styleId="21">
    <w:name w:val="Table Paragraph"/>
    <w:basedOn w:val="1"/>
    <w:qFormat/>
    <w:uiPriority w:val="1"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8D0D9-6C1B-4539-9E39-59E323EB24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1975</Words>
  <Characters>11258</Characters>
  <Lines>93</Lines>
  <Paragraphs>26</Paragraphs>
  <TotalTime>8</TotalTime>
  <ScaleCrop>false</ScaleCrop>
  <LinksUpToDate>false</LinksUpToDate>
  <CharactersWithSpaces>13207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2016-09-23T10:53:00Z</dcterms:created>
  <dc:creator>Test</dc:creator>
  <cp:lastModifiedBy>antipina37</cp:lastModifiedBy>
  <cp:lastPrinted>2019-10-03T12:02:00Z</cp:lastPrinted>
  <dcterms:modified xsi:type="dcterms:W3CDTF">2025-02-18T17:37:45Z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E9D00C6E30FD479E9BC235A0C5186CBE_13</vt:lpwstr>
  </property>
</Properties>
</file>